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41" w:rsidRDefault="001905C9">
      <w:pPr>
        <w:spacing w:line="600" w:lineRule="exact"/>
        <w:jc w:val="center"/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重庆文理学院第二届网络文化节（教师组）</w:t>
      </w:r>
    </w:p>
    <w:p w:rsidR="004B6441" w:rsidRDefault="001905C9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工作方案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一、目的意义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以习近平新时代中国特色社会主义思想为指导，围绕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我们这十年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突出爱国爱党爱社会主义主题引领，鼓励引导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广大思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政工作者创作推出一批反映新时代高校网络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思政教育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的先进经验、典型案例、优秀作品，充分发挥其示范引领和模范带动作用，推动思想政治工作联网上线，深化网络文明建设，以实际行动迎接党的二十大胜利召开。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二、活动主题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争做校园好网民，凝聚网络正能量，青春献礼二十大。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三、活动对象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全体教职工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四、作品征集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活动征集优秀网络文章、优秀工作案例、优秀微课、优秀新媒体作品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类作品。所有作品须为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日至提交截止日期间在网络上发表的作品。作品征集时间为即日起至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日。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（一）优秀网络文章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须面向大学生创作，体裁不限，要体现价值引导、思想引领，内容观点正确、立场鲜明，育人功能凸显，紧扣高校思想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政治工作重点难点问题，以理服人、以情感人，对广大学生有较强的吸引力、感染力和教育意义。鼓励网络首发，有较高的转发、评论和引用量。每件作品作者限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人，且必须为文章第一作者。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承办单位：</w:t>
      </w:r>
      <w:r>
        <w:rPr>
          <w:rFonts w:ascii="Times New Roman" w:eastAsia="方正仿宋_GBK" w:hAnsi="Times New Roman" w:cs="Times New Roman"/>
          <w:sz w:val="32"/>
          <w:szCs w:val="32"/>
        </w:rPr>
        <w:t>文化与传媒学院</w:t>
      </w:r>
    </w:p>
    <w:p w:rsidR="004B6441" w:rsidRDefault="001905C9">
      <w:pPr>
        <w:tabs>
          <w:tab w:val="right" w:pos="8430"/>
        </w:tabs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>刘老师，</w:t>
      </w:r>
      <w:r>
        <w:rPr>
          <w:rFonts w:ascii="Times New Roman" w:eastAsia="方正仿宋_GBK" w:hAnsi="Times New Roman" w:cs="Times New Roman"/>
          <w:sz w:val="32"/>
          <w:szCs w:val="32"/>
        </w:rPr>
        <w:t>15826151199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投稿邮箱：</w:t>
      </w:r>
      <w:r w:rsidR="00940623" w:rsidRPr="00940623">
        <w:rPr>
          <w:rFonts w:ascii="Times New Roman" w:eastAsia="方正仿宋_GBK" w:hAnsi="Times New Roman" w:cs="Times New Roman"/>
          <w:b/>
          <w:bCs/>
          <w:sz w:val="32"/>
          <w:szCs w:val="32"/>
        </w:rPr>
        <w:t>2997969075@qq.com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（二）优秀工作案例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可围绕个人或团队（高校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网络思政工作室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理论社团、心理咨询室、创新创业工作室等）在创新网络思想政治工作、提升师生网络素养、开展网络文化建设、推进网络文明教育、营造清朗网络空间工作过程中探索施行的好经验、好做法及维护运行的平台及栏目，或在开展学生工作中利用网络对遇到的热点、难点、重点、突发事件等进行释疑解惑和深度辅导过程中形成的好经验、好做法进行撰写，并在此基础上进行剖析、总结、提炼形成的新对策新经验。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案例需已形成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定的典型性经验，有固定工作平台、可靠条件保障、长效工作机制和明显育人实效，可示范、可复制、可推广。案例内容应包括项目主题和思路、实施方法和过程、主要成效和经验、下一步加强和改进的计划等，要求文字简洁、重点突出，字数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3000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字以上，可配说明图片和视频。每件作品作者限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人以内。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lastRenderedPageBreak/>
        <w:t>承办单位：</w:t>
      </w:r>
      <w:r>
        <w:rPr>
          <w:rFonts w:ascii="Times New Roman" w:eastAsia="方正仿宋_GBK" w:hAnsi="Times New Roman" w:cs="Times New Roman"/>
          <w:sz w:val="32"/>
          <w:szCs w:val="32"/>
        </w:rPr>
        <w:t>人工智能学院</w:t>
      </w:r>
    </w:p>
    <w:p w:rsidR="004B6441" w:rsidRDefault="001905C9">
      <w:pPr>
        <w:tabs>
          <w:tab w:val="right" w:pos="8430"/>
        </w:tabs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>陈老师，</w:t>
      </w:r>
      <w:r>
        <w:rPr>
          <w:rFonts w:ascii="Times New Roman" w:eastAsia="方正仿宋_GBK" w:hAnsi="Times New Roman" w:cs="Times New Roman"/>
          <w:sz w:val="32"/>
          <w:szCs w:val="32"/>
        </w:rPr>
        <w:t>18426278804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投稿邮箱：</w:t>
      </w:r>
      <w:r w:rsidR="00940623" w:rsidRPr="00940623">
        <w:rPr>
          <w:rFonts w:ascii="Times New Roman" w:eastAsia="方正仿宋_GBK" w:hAnsi="Times New Roman" w:cs="Times New Roman"/>
          <w:b/>
          <w:bCs/>
          <w:sz w:val="32"/>
          <w:szCs w:val="32"/>
        </w:rPr>
        <w:t>1006557549@qq.com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（三）优秀微课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应围绕日常工作实践或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分钟；画质清晰，声音清楚，提倡标注字幕。每件作品作者限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人以内。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承办单位：</w:t>
      </w:r>
      <w:r>
        <w:rPr>
          <w:rFonts w:ascii="Times New Roman" w:eastAsia="方正仿宋_GBK" w:hAnsi="Times New Roman" w:cs="Times New Roman"/>
          <w:sz w:val="32"/>
          <w:szCs w:val="32"/>
        </w:rPr>
        <w:t>人工智能学院</w:t>
      </w:r>
    </w:p>
    <w:p w:rsidR="004B6441" w:rsidRDefault="001905C9">
      <w:pPr>
        <w:tabs>
          <w:tab w:val="right" w:pos="8430"/>
        </w:tabs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>陈老师，</w:t>
      </w:r>
      <w:r>
        <w:rPr>
          <w:rFonts w:ascii="Times New Roman" w:eastAsia="方正仿宋_GBK" w:hAnsi="Times New Roman" w:cs="Times New Roman"/>
          <w:sz w:val="32"/>
          <w:szCs w:val="32"/>
        </w:rPr>
        <w:t>18426278804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投稿邮箱：</w:t>
      </w:r>
      <w:r w:rsidR="00940623" w:rsidRPr="00940623">
        <w:rPr>
          <w:rFonts w:ascii="Times New Roman" w:eastAsia="方正仿宋_GBK" w:hAnsi="Times New Roman" w:cs="Times New Roman"/>
          <w:b/>
          <w:bCs/>
          <w:sz w:val="32"/>
          <w:szCs w:val="32"/>
        </w:rPr>
        <w:t>1791220508@qq.com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（四）优秀新媒体作品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高校运用新媒体手段进行的宣传报道、经验分享及成果展示等，在网络上有较大影响力，有较高的转发、评论和引用量，体现高校在思想政治工作中的创新方式方法。作品包括短视频、微电影、公益广告、校园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MV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、音频、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作品、图解、漫画、长图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及动图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等。视频类作品，片长不超过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分钟，文件格式为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MP4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，画质清晰，声音清楚，提倡标注字幕。图解类、长图类、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漫画类作品，提交图片文件，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JPEG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格式。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动图类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作品，提交图片文件，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GIF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格式。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页面类作品，提交网络链接。音频类作品，时长不超过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分钟，格式统一为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MP3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，以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Word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形式提供音频文字，保证音质清晰流畅，有听觉美感，可根据需要配音效或进行其他后期制作。每件作品作者限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人以内。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承办单位：</w:t>
      </w:r>
      <w:r>
        <w:rPr>
          <w:rFonts w:ascii="Times New Roman" w:eastAsia="方正仿宋_GBK" w:hAnsi="Times New Roman" w:cs="Times New Roman"/>
          <w:sz w:val="32"/>
          <w:szCs w:val="32"/>
        </w:rPr>
        <w:t>党委宣传部</w:t>
      </w:r>
    </w:p>
    <w:p w:rsidR="004B6441" w:rsidRDefault="001905C9">
      <w:pPr>
        <w:snapToGri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>许老师，</w:t>
      </w:r>
      <w:r>
        <w:rPr>
          <w:rFonts w:ascii="Times New Roman" w:eastAsia="方正仿宋_GBK" w:hAnsi="Times New Roman" w:cs="Times New Roman"/>
          <w:sz w:val="32"/>
          <w:szCs w:val="32"/>
        </w:rPr>
        <w:t>15730497181</w:t>
      </w:r>
    </w:p>
    <w:p w:rsidR="004B6441" w:rsidRDefault="001905C9">
      <w:pPr>
        <w:wordWrap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投稿邮箱：</w:t>
      </w:r>
      <w:r w:rsidR="00975F53" w:rsidRPr="00975F53">
        <w:rPr>
          <w:rFonts w:ascii="Times New Roman" w:eastAsia="方正仿宋_GBK" w:hAnsi="Times New Roman" w:cs="Times New Roman"/>
          <w:b/>
          <w:bCs/>
          <w:sz w:val="32"/>
          <w:szCs w:val="32"/>
        </w:rPr>
        <w:t>jqr810_gongzuo@163.com</w:t>
      </w:r>
    </w:p>
    <w:p w:rsidR="004B6441" w:rsidRDefault="001905C9">
      <w:pPr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五、参与方式</w:t>
      </w:r>
    </w:p>
    <w:p w:rsidR="004B6441" w:rsidRDefault="001905C9">
      <w:pPr>
        <w:wordWrap w:val="0"/>
        <w:spacing w:line="600" w:lineRule="exact"/>
        <w:ind w:firstLineChars="200" w:firstLine="643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（一）推荐数量</w:t>
      </w:r>
    </w:p>
    <w:p w:rsidR="004B6441" w:rsidRDefault="001905C9">
      <w:pPr>
        <w:wordWrap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个人（团队）自荐。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每人（组）可按照要求自荐作品数量不限，自荐作品需要统一参加初选。</w:t>
      </w:r>
    </w:p>
    <w:p w:rsidR="004B6441" w:rsidRDefault="001905C9">
      <w:pPr>
        <w:wordWrap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二级单位推荐。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每个二级学院原则上每类作品至少选送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件，推荐作品直接进入复选环节。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同一作品，仅可选择两种方式（自荐、推荐）中的一种参与活动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。已参加过学校第一届网络文化节的作品不参与本次活动。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重复提交即视为放弃参与资格。</w:t>
      </w:r>
    </w:p>
    <w:p w:rsidR="004B6441" w:rsidRDefault="001905C9">
      <w:pPr>
        <w:wordWrap w:val="0"/>
        <w:spacing w:line="600" w:lineRule="exact"/>
        <w:ind w:firstLineChars="200" w:firstLine="643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（二）材料报送</w:t>
      </w:r>
    </w:p>
    <w:p w:rsidR="004B6441" w:rsidRDefault="001905C9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作者可提供必要的佐证作品影响力的辅助材料（包括转发及引用率、领导批示、成果鉴定、专家推荐信等），并由作者所在高校负责网络文化建设管理相关部门审核盖章。材料严禁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作假，一经发现取消参与资格，并进行通报。</w:t>
      </w:r>
    </w:p>
    <w:p w:rsidR="00940623" w:rsidRDefault="001905C9" w:rsidP="00940623">
      <w:pPr>
        <w:wordWrap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40623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个人（团队）自荐作品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需填写《</w:t>
      </w:r>
      <w:r>
        <w:rPr>
          <w:rFonts w:ascii="Times New Roman" w:eastAsia="方正仿宋_GBK" w:hAnsi="Times New Roman" w:cs="Times New Roman"/>
          <w:sz w:val="32"/>
          <w:szCs w:val="32"/>
        </w:rPr>
        <w:t>重庆文理学院第二届网络文化节（教师组）作品征集信息表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》（附件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），但不用填写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推荐单位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推荐单位意见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及盖章，将</w:t>
      </w:r>
      <w:r w:rsidR="0094062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作品</w:t>
      </w:r>
      <w:r w:rsidR="0094062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 w:rsidR="0094062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信息表</w:t>
      </w:r>
      <w:r w:rsidR="0094062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及相关辅助材料电子版直接提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交到</w:t>
      </w:r>
      <w:r w:rsidR="00940623">
        <w:rPr>
          <w:rFonts w:ascii="Times New Roman" w:eastAsia="方正仿宋_GBK" w:hAnsi="Times New Roman" w:cs="Times New Roman" w:hint="eastAsia"/>
          <w:sz w:val="32"/>
          <w:szCs w:val="32"/>
        </w:rPr>
        <w:t>各项目</w:t>
      </w:r>
      <w:r w:rsidR="00940623" w:rsidRPr="004F50AD">
        <w:rPr>
          <w:rFonts w:ascii="Times New Roman" w:eastAsia="方正仿宋_GBK" w:hAnsi="Times New Roman" w:cs="Times New Roman"/>
          <w:sz w:val="32"/>
          <w:szCs w:val="32"/>
        </w:rPr>
        <w:t>承办</w:t>
      </w:r>
      <w:r w:rsidR="00940623">
        <w:rPr>
          <w:rFonts w:ascii="Times New Roman" w:eastAsia="方正仿宋_GBK" w:hAnsi="Times New Roman" w:cs="Times New Roman" w:hint="eastAsia"/>
          <w:sz w:val="32"/>
          <w:szCs w:val="32"/>
        </w:rPr>
        <w:t>单位的</w:t>
      </w:r>
      <w:r w:rsidR="0094062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投稿邮箱。</w:t>
      </w:r>
    </w:p>
    <w:p w:rsidR="004B6441" w:rsidRDefault="001905C9" w:rsidP="00940623">
      <w:pPr>
        <w:wordWrap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40623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二级单位推荐作品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需填写《</w:t>
      </w:r>
      <w:r>
        <w:rPr>
          <w:rFonts w:ascii="Times New Roman" w:eastAsia="方正仿宋_GBK" w:hAnsi="Times New Roman" w:cs="Times New Roman"/>
          <w:sz w:val="32"/>
          <w:szCs w:val="32"/>
        </w:rPr>
        <w:t>重庆文理学院第二届网络文化节（教师组）作品征集信息表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》（附件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  <w:r w:rsidR="0094062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和</w:t>
      </w:r>
      <w:r w:rsidR="0094062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</w:t>
      </w:r>
      <w:r w:rsidR="00940623">
        <w:rPr>
          <w:rFonts w:ascii="Times New Roman" w:eastAsia="方正仿宋_GBK" w:hAnsi="Times New Roman" w:cs="Times New Roman"/>
          <w:sz w:val="32"/>
          <w:szCs w:val="32"/>
        </w:rPr>
        <w:t>重庆文理学院第二届网络文化节（教师组）</w:t>
      </w:r>
      <w:r w:rsidR="00AB214E">
        <w:rPr>
          <w:rFonts w:ascii="Times New Roman" w:eastAsia="方正仿宋_GBK" w:hAnsi="Times New Roman" w:cs="Times New Roman" w:hint="eastAsia"/>
          <w:sz w:val="32"/>
          <w:szCs w:val="32"/>
        </w:rPr>
        <w:t>推荐</w:t>
      </w:r>
      <w:r w:rsidR="00AB214E">
        <w:rPr>
          <w:rFonts w:ascii="Times New Roman" w:eastAsia="方正仿宋_GBK" w:hAnsi="Times New Roman" w:cs="Times New Roman"/>
          <w:sz w:val="32"/>
          <w:szCs w:val="32"/>
        </w:rPr>
        <w:t>作品</w:t>
      </w:r>
      <w:bookmarkStart w:id="0" w:name="_GoBack"/>
      <w:bookmarkEnd w:id="0"/>
      <w:r w:rsidR="00940623">
        <w:rPr>
          <w:rFonts w:ascii="Times New Roman" w:eastAsia="方正仿宋_GBK" w:hAnsi="Times New Roman" w:cs="Times New Roman" w:hint="eastAsia"/>
          <w:sz w:val="32"/>
          <w:szCs w:val="32"/>
        </w:rPr>
        <w:t>汇总</w:t>
      </w:r>
      <w:r w:rsidR="00940623">
        <w:rPr>
          <w:rFonts w:ascii="Times New Roman" w:eastAsia="方正仿宋_GBK" w:hAnsi="Times New Roman" w:cs="Times New Roman"/>
          <w:sz w:val="32"/>
          <w:szCs w:val="32"/>
        </w:rPr>
        <w:t>表</w:t>
      </w:r>
      <w:r w:rsidR="0094062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》（附件</w:t>
      </w:r>
      <w:r w:rsidR="0094062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 w:rsidR="0094062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并盖章</w:t>
      </w:r>
      <w:r w:rsidR="0094062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，将作品、</w:t>
      </w:r>
      <w:r w:rsidRPr="00940623">
        <w:rPr>
          <w:rFonts w:ascii="Times New Roman" w:eastAsia="方正仿宋_GBK" w:hAnsi="Times New Roman" w:cs="Times New Roman"/>
          <w:kern w:val="0"/>
          <w:sz w:val="32"/>
          <w:szCs w:val="32"/>
        </w:rPr>
        <w:t>信息表（附件</w:t>
      </w:r>
      <w:r w:rsidRPr="00940623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940623">
        <w:rPr>
          <w:rFonts w:ascii="Times New Roman" w:eastAsia="方正仿宋_GBK" w:hAnsi="Times New Roman" w:cs="Times New Roman"/>
          <w:kern w:val="0"/>
          <w:sz w:val="32"/>
          <w:szCs w:val="32"/>
        </w:rPr>
        <w:t>）、汇总表（附件</w:t>
      </w:r>
      <w:r w:rsidRPr="00940623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940623">
        <w:rPr>
          <w:rFonts w:ascii="Times New Roman" w:eastAsia="方正仿宋_GBK" w:hAnsi="Times New Roman" w:cs="Times New Roman"/>
          <w:kern w:val="0"/>
          <w:sz w:val="32"/>
          <w:szCs w:val="32"/>
        </w:rPr>
        <w:t>）的</w:t>
      </w:r>
      <w:r w:rsidR="00940623" w:rsidRPr="004F50AD">
        <w:rPr>
          <w:rFonts w:ascii="Times New Roman" w:eastAsia="方正仿宋_GBK" w:hAnsi="Times New Roman" w:cs="Times New Roman" w:hint="eastAsia"/>
          <w:sz w:val="32"/>
          <w:szCs w:val="32"/>
        </w:rPr>
        <w:t>WORD</w:t>
      </w:r>
      <w:r w:rsidR="00940623" w:rsidRPr="004F50AD">
        <w:rPr>
          <w:rFonts w:ascii="Times New Roman" w:eastAsia="方正仿宋_GBK" w:hAnsi="Times New Roman" w:cs="Times New Roman" w:hint="eastAsia"/>
          <w:sz w:val="32"/>
          <w:szCs w:val="32"/>
        </w:rPr>
        <w:t>电子版</w:t>
      </w:r>
      <w:r w:rsidR="00940623">
        <w:rPr>
          <w:rFonts w:ascii="Times New Roman" w:eastAsia="方正仿宋_GBK" w:hAnsi="Times New Roman" w:cs="Times New Roman" w:hint="eastAsia"/>
          <w:sz w:val="32"/>
          <w:szCs w:val="32"/>
        </w:rPr>
        <w:t>以及</w:t>
      </w:r>
      <w:r w:rsidR="00940623" w:rsidRPr="004F50AD">
        <w:rPr>
          <w:rFonts w:ascii="Times New Roman" w:eastAsia="方正仿宋_GBK" w:hAnsi="Times New Roman" w:cs="Times New Roman" w:hint="eastAsia"/>
          <w:sz w:val="32"/>
          <w:szCs w:val="32"/>
        </w:rPr>
        <w:t>单位盖章的信息表、汇总表扫描</w:t>
      </w:r>
      <w:r w:rsidR="00940623">
        <w:rPr>
          <w:rFonts w:ascii="Times New Roman" w:eastAsia="方正仿宋_GBK" w:hAnsi="Times New Roman" w:cs="Times New Roman" w:hint="eastAsia"/>
          <w:sz w:val="32"/>
          <w:szCs w:val="32"/>
        </w:rPr>
        <w:t>件</w:t>
      </w:r>
      <w:r w:rsidR="00940623" w:rsidRPr="004F50AD">
        <w:rPr>
          <w:rFonts w:ascii="Times New Roman" w:eastAsia="方正仿宋_GBK" w:hAnsi="Times New Roman" w:cs="Times New Roman"/>
          <w:sz w:val="32"/>
          <w:szCs w:val="32"/>
        </w:rPr>
        <w:t>提交到</w:t>
      </w:r>
      <w:r w:rsidR="00940623">
        <w:rPr>
          <w:rFonts w:ascii="Times New Roman" w:eastAsia="方正仿宋_GBK" w:hAnsi="Times New Roman" w:cs="Times New Roman" w:hint="eastAsia"/>
          <w:sz w:val="32"/>
          <w:szCs w:val="32"/>
        </w:rPr>
        <w:t>各项目</w:t>
      </w:r>
      <w:r w:rsidR="00940623">
        <w:rPr>
          <w:rFonts w:ascii="Times New Roman" w:eastAsia="方正仿宋_GBK" w:hAnsi="Times New Roman" w:cs="Times New Roman"/>
          <w:sz w:val="32"/>
          <w:szCs w:val="32"/>
        </w:rPr>
        <w:t>承办单位的</w:t>
      </w:r>
      <w:r w:rsidR="00940623" w:rsidRPr="004F50AD">
        <w:rPr>
          <w:rFonts w:ascii="Times New Roman" w:eastAsia="方正仿宋_GBK" w:hAnsi="Times New Roman" w:cs="Times New Roman" w:hint="eastAsia"/>
          <w:sz w:val="32"/>
          <w:szCs w:val="32"/>
        </w:rPr>
        <w:t>投稿</w:t>
      </w:r>
      <w:r w:rsidR="00940623" w:rsidRPr="004F50AD">
        <w:rPr>
          <w:rFonts w:ascii="Times New Roman" w:eastAsia="方正仿宋_GBK" w:hAnsi="Times New Roman" w:cs="Times New Roman"/>
          <w:sz w:val="32"/>
          <w:szCs w:val="32"/>
        </w:rPr>
        <w:t>邮箱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。作品和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材料报送时间截至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，以接收电子邮件时间为准。</w:t>
      </w:r>
    </w:p>
    <w:p w:rsidR="004B6441" w:rsidRDefault="001905C9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重庆文理学院第二届网络文化节（教师组）作品创作选题指南</w:t>
      </w:r>
    </w:p>
    <w:p w:rsidR="004B6441" w:rsidRDefault="001905C9">
      <w:pPr>
        <w:snapToGrid w:val="0"/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重庆文理学院第二届网络文化节（教师组）作品征集信息表</w:t>
      </w:r>
    </w:p>
    <w:p w:rsidR="004B6441" w:rsidRDefault="001905C9">
      <w:pPr>
        <w:snapToGrid w:val="0"/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重庆文理学院第二届网络文化节（教师组）</w:t>
      </w:r>
      <w:r w:rsidR="00B52DD1">
        <w:rPr>
          <w:rFonts w:ascii="Times New Roman" w:eastAsia="方正仿宋_GBK" w:hAnsi="Times New Roman" w:cs="Times New Roman" w:hint="eastAsia"/>
          <w:sz w:val="32"/>
          <w:szCs w:val="32"/>
        </w:rPr>
        <w:t>推荐</w:t>
      </w:r>
      <w:r>
        <w:rPr>
          <w:rFonts w:ascii="Times New Roman" w:eastAsia="方正仿宋_GBK" w:hAnsi="Times New Roman" w:cs="Times New Roman"/>
          <w:sz w:val="32"/>
          <w:szCs w:val="32"/>
        </w:rPr>
        <w:t>作品汇总表</w:t>
      </w:r>
    </w:p>
    <w:p w:rsidR="004B6441" w:rsidRDefault="004B6441">
      <w:pPr>
        <w:snapToGrid w:val="0"/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4B6441" w:rsidRDefault="004B6441">
      <w:pPr>
        <w:snapToGrid w:val="0"/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4B6441" w:rsidRDefault="004B6441">
      <w:pPr>
        <w:snapToGrid w:val="0"/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4B6441" w:rsidRDefault="001905C9">
      <w:pPr>
        <w:spacing w:line="600" w:lineRule="exact"/>
        <w:ind w:right="1200"/>
        <w:jc w:val="left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4B6441" w:rsidRDefault="001905C9">
      <w:pPr>
        <w:wordWrap w:val="0"/>
        <w:spacing w:line="600" w:lineRule="exact"/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重庆文理学院第二届网络文化节（教师组）</w:t>
      </w:r>
    </w:p>
    <w:p w:rsidR="004B6441" w:rsidRDefault="001905C9">
      <w:pPr>
        <w:wordWrap w:val="0"/>
        <w:spacing w:line="600" w:lineRule="exact"/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作品创作选题指南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学习宣传习近平新时代中国特色社会主义思想，围绕对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两个确立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的决定性意义的深刻认识，对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十个明确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的深刻内涵及其内在联系、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十三个方面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重大成就蕴含的重大思想观点的理解进行宣传介绍。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学习宣传习近平总书记重要讲话精神，结合习近平总书记工作过的重要地方、党的十八大以来习近平总书记国内考察的重要足迹，在寻访实践中重温习近平总书记有关重要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论述的精神要义。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学习宣传习近平总书记关于教育的重要论述，结合党的十九大以来，习近平总书记在学校考察、致信祝贺建校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周年、给师生和教育界回信、出席学校思想政治理论课教师座谈会、教育文化卫生体育领域专家代表座谈会、中央人才工作会议、两院院士大会等重要会议时对教育工作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学习宣传习近平总书记关于爱国主义教育的重要论述，表达青年学生的爱国之情、强国之志、报国之行。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学习宣传习近平法治思想，弘扬社会主义法治理念、法治精神，培育社会主义法治文化，不断提升法治意识和法治素养，自觉尊法学法守法用法。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献礼党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的二十大，聚焦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我们这十年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展现党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的十八大以来取得的历史性成就、发生的历史性变革，坚定中国特色社会主义道路自信、理论自信、制度自信和文化自信。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学习宣传中国共产党人的精神谱系，弘扬伟大建党精神，用好红色资源，发扬红色传统，传承红色基因，赓续共产党人精神血脉。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学习弘扬中华优秀传统文化、革命文化、社会主义先进文化，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社会主义核心价值观。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开展国家安全教育，树牢总体国家安全观，从政治安全、社会安全、网络安全、科技安全、生态安全、生物安全及反奸防谍、反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恐防恐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、反邪教等方面阐释国家安全教育的重要性，自觉维护国家安全。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开展网络文明教育，倡导文明理性健康上网，提升网络素养，增强辨别是非的能力，积极参与网络文明建设，争做校园好网民，营造清朗网络空间，共建美好网上精神家园。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落实立德树人根本任务，抓好后继有人根本大计，培养担当民族复兴大任的时代新人，提升高校思想政治教育时代性、针对性、科学性的思考和实践。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推动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三全育人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综合改革，构建高校思想政治工作体系的思考与实践。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sz w:val="32"/>
          <w:szCs w:val="32"/>
        </w:rPr>
        <w:t>促进教师做学生为学、为事、为人的示范，成为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大先生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的思考与实践。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网络思政教育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，提升网络舆论引导能力，运用互联网技术手段开展思政工作的对策分析。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15.</w:t>
      </w:r>
      <w:r>
        <w:rPr>
          <w:rFonts w:ascii="Times New Roman" w:eastAsia="方正仿宋_GBK" w:hAnsi="Times New Roman" w:cs="Times New Roman"/>
          <w:sz w:val="32"/>
          <w:szCs w:val="32"/>
        </w:rPr>
        <w:t>开展校园文化建设，挖掘所在地区和高校文化中的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学习教育元素，培育优良校风学风。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16.</w:t>
      </w:r>
      <w:r>
        <w:rPr>
          <w:rFonts w:ascii="Times New Roman" w:eastAsia="方正仿宋_GBK" w:hAnsi="Times New Roman" w:cs="Times New Roman"/>
          <w:sz w:val="32"/>
          <w:szCs w:val="32"/>
        </w:rPr>
        <w:t>开展大学生心理健康教育，普及心理健康知识，培育理性平和、积极向上的健康心态。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sz w:val="32"/>
          <w:szCs w:val="32"/>
        </w:rPr>
        <w:t>开展诚信教育，围绕学习学术、助学贷款、就业求职等方面的问题，提升新时代大学生诚信意识，营造守信良好氛围。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18.</w:t>
      </w:r>
      <w:r>
        <w:rPr>
          <w:rFonts w:ascii="Times New Roman" w:eastAsia="方正仿宋_GBK" w:hAnsi="Times New Roman" w:cs="Times New Roman"/>
          <w:sz w:val="32"/>
          <w:szCs w:val="32"/>
        </w:rPr>
        <w:t>铸牢中华民族共同体意识，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增强听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党话、感党恩、跟党走的政治自觉、思想自觉和行动自觉，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厚植对中华民族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的认同感，构建中华民族共有精神家园。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19.</w:t>
      </w:r>
      <w:r>
        <w:rPr>
          <w:rFonts w:ascii="Times New Roman" w:eastAsia="方正仿宋_GBK" w:hAnsi="Times New Roman" w:cs="Times New Roman"/>
          <w:sz w:val="32"/>
          <w:szCs w:val="32"/>
        </w:rPr>
        <w:t>扫黑除恶，净化校园及周边治安综合治理环境，共建平安校园，提升广大师生安全感、获得感、幸福感。</w:t>
      </w:r>
    </w:p>
    <w:p w:rsidR="004B6441" w:rsidRDefault="001905C9">
      <w:pPr>
        <w:pStyle w:val="a4"/>
        <w:wordWrap w:val="0"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20.</w:t>
      </w:r>
      <w:r>
        <w:rPr>
          <w:rFonts w:ascii="Times New Roman" w:eastAsia="方正仿宋_GBK" w:hAnsi="Times New Roman" w:cs="Times New Roman"/>
          <w:sz w:val="32"/>
          <w:szCs w:val="32"/>
        </w:rPr>
        <w:t>防范电信网络诈骗，提高反诈防骗能力，提升师生自我防护和遵纪守法意识。</w:t>
      </w:r>
    </w:p>
    <w:p w:rsidR="004B6441" w:rsidRDefault="001905C9" w:rsidP="00940623">
      <w:pPr>
        <w:pStyle w:val="a4"/>
        <w:wordWrap w:val="0"/>
        <w:spacing w:line="600" w:lineRule="exact"/>
        <w:ind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（供创作参考，不限于以上主题）</w:t>
      </w:r>
    </w:p>
    <w:p w:rsidR="004B6441" w:rsidRDefault="004B6441">
      <w:pPr>
        <w:spacing w:line="54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:rsidR="004B6441" w:rsidRDefault="001905C9">
      <w:pPr>
        <w:spacing w:line="540" w:lineRule="exact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</w:p>
    <w:p w:rsidR="004B6441" w:rsidRPr="00B52DD1" w:rsidRDefault="001905C9">
      <w:pPr>
        <w:spacing w:line="560" w:lineRule="exact"/>
        <w:jc w:val="center"/>
        <w:rPr>
          <w:rFonts w:ascii="Times New Roman" w:eastAsia="方正小标宋_GBK" w:hAnsi="Times New Roman" w:cs="Times New Roman"/>
          <w:b/>
          <w:kern w:val="0"/>
          <w:sz w:val="44"/>
          <w:szCs w:val="44"/>
        </w:rPr>
      </w:pPr>
      <w:r w:rsidRPr="00B52DD1">
        <w:rPr>
          <w:rFonts w:ascii="Times New Roman" w:eastAsia="方正小标宋_GBK" w:hAnsi="Times New Roman" w:cs="Times New Roman"/>
          <w:b/>
          <w:kern w:val="0"/>
          <w:sz w:val="44"/>
          <w:szCs w:val="44"/>
        </w:rPr>
        <w:t>重庆文理学院第二届网络文化节（教师组）</w:t>
      </w:r>
    </w:p>
    <w:p w:rsidR="004B6441" w:rsidRPr="00B52DD1" w:rsidRDefault="001905C9">
      <w:pPr>
        <w:spacing w:line="560" w:lineRule="exact"/>
        <w:jc w:val="center"/>
        <w:rPr>
          <w:rFonts w:ascii="Times New Roman" w:eastAsia="方正小标宋_GBK" w:hAnsi="Times New Roman" w:cs="Times New Roman"/>
          <w:b/>
          <w:kern w:val="0"/>
          <w:sz w:val="44"/>
          <w:szCs w:val="44"/>
        </w:rPr>
      </w:pPr>
      <w:r w:rsidRPr="00B52DD1">
        <w:rPr>
          <w:rFonts w:ascii="Times New Roman" w:eastAsia="方正小标宋_GBK" w:hAnsi="Times New Roman" w:cs="Times New Roman"/>
          <w:b/>
          <w:kern w:val="0"/>
          <w:sz w:val="44"/>
          <w:szCs w:val="4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2483"/>
        <w:gridCol w:w="1695"/>
        <w:gridCol w:w="6"/>
        <w:gridCol w:w="1824"/>
      </w:tblGrid>
      <w:tr w:rsidR="004B6441">
        <w:trPr>
          <w:trHeight w:val="51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3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自荐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推荐</w:t>
            </w:r>
          </w:p>
        </w:tc>
        <w:tc>
          <w:tcPr>
            <w:tcW w:w="1695" w:type="dxa"/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830" w:type="dxa"/>
            <w:gridSpan w:val="2"/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561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adjustRightInd w:val="0"/>
              <w:snapToGrid w:val="0"/>
              <w:ind w:left="15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学院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部门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</w:tr>
      <w:tr w:rsidR="004B6441">
        <w:trPr>
          <w:trHeight w:val="454"/>
        </w:trPr>
        <w:tc>
          <w:tcPr>
            <w:tcW w:w="1526" w:type="dxa"/>
            <w:vMerge/>
            <w:vAlign w:val="center"/>
          </w:tcPr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454"/>
        </w:trPr>
        <w:tc>
          <w:tcPr>
            <w:tcW w:w="1526" w:type="dxa"/>
            <w:vMerge/>
            <w:vAlign w:val="center"/>
          </w:tcPr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454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454"/>
        </w:trPr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snapToGrid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优秀网络文章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优秀工作案例</w:t>
            </w:r>
          </w:p>
          <w:p w:rsidR="004B6441" w:rsidRDefault="001905C9">
            <w:pPr>
              <w:widowControl/>
              <w:snapToGrid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优秀微课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优秀新媒体作品</w:t>
            </w:r>
          </w:p>
        </w:tc>
      </w:tr>
      <w:tr w:rsidR="004B6441">
        <w:trPr>
          <w:trHeight w:val="454"/>
        </w:trPr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6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510"/>
        </w:trPr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作品网址</w:t>
            </w:r>
          </w:p>
        </w:tc>
        <w:tc>
          <w:tcPr>
            <w:tcW w:w="6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snapToGrid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3085"/>
        </w:trPr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4B6441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作品简介（不超过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400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字）</w:t>
            </w:r>
          </w:p>
        </w:tc>
        <w:tc>
          <w:tcPr>
            <w:tcW w:w="6008" w:type="dxa"/>
            <w:gridSpan w:val="4"/>
            <w:tcMar>
              <w:left w:w="28" w:type="dxa"/>
            </w:tcMar>
          </w:tcPr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4B6441" w:rsidRDefault="004B6441">
            <w:pPr>
              <w:widowControl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4B6441">
        <w:trPr>
          <w:trHeight w:val="2405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41" w:rsidRDefault="001905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推荐单位</w:t>
            </w:r>
          </w:p>
          <w:p w:rsidR="004B6441" w:rsidRDefault="001905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41" w:rsidRDefault="004B6441">
            <w:pPr>
              <w:widowControl/>
              <w:snapToGrid w:val="0"/>
              <w:spacing w:line="560" w:lineRule="exact"/>
              <w:ind w:right="56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4B6441" w:rsidRDefault="004B6441">
            <w:pPr>
              <w:widowControl/>
              <w:snapToGrid w:val="0"/>
              <w:spacing w:line="560" w:lineRule="exact"/>
              <w:ind w:right="56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4B6441" w:rsidRDefault="001905C9">
            <w:pPr>
              <w:widowControl/>
              <w:snapToGrid w:val="0"/>
              <w:spacing w:line="560" w:lineRule="exact"/>
              <w:ind w:firstLineChars="550" w:firstLine="15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4B6441" w:rsidRDefault="001905C9">
            <w:pPr>
              <w:widowControl/>
              <w:snapToGrid w:val="0"/>
              <w:spacing w:line="560" w:lineRule="exact"/>
              <w:ind w:right="560" w:firstLineChars="1650" w:firstLine="462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4B6441" w:rsidRDefault="001905C9">
      <w:pPr>
        <w:shd w:val="clear" w:color="auto" w:fill="FFFFFF"/>
        <w:snapToGrid w:val="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</w:rPr>
        <w:lastRenderedPageBreak/>
        <w:t>备注：</w:t>
      </w:r>
    </w:p>
    <w:p w:rsidR="004B6441" w:rsidRDefault="001905C9">
      <w:pPr>
        <w:numPr>
          <w:ilvl w:val="0"/>
          <w:numId w:val="1"/>
        </w:numPr>
        <w:shd w:val="clear" w:color="auto" w:fill="FFFFFF"/>
        <w:snapToGrid w:val="0"/>
        <w:ind w:firstLineChars="200" w:firstLine="56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</w:rPr>
        <w:t>电子</w:t>
      </w:r>
      <w:proofErr w:type="gramStart"/>
      <w:r>
        <w:rPr>
          <w:rFonts w:ascii="Times New Roman" w:eastAsia="方正仿宋_GBK" w:hAnsi="Times New Roman" w:cs="Times New Roman"/>
          <w:kern w:val="0"/>
          <w:sz w:val="28"/>
          <w:szCs w:val="28"/>
        </w:rPr>
        <w:t>档</w:t>
      </w:r>
      <w:proofErr w:type="gramEnd"/>
      <w:r>
        <w:rPr>
          <w:rFonts w:ascii="Times New Roman" w:eastAsia="方正仿宋_GBK" w:hAnsi="Times New Roman" w:cs="Times New Roman"/>
          <w:kern w:val="0"/>
          <w:sz w:val="28"/>
          <w:szCs w:val="28"/>
        </w:rPr>
        <w:t>标题注明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教师组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+</w:t>
      </w:r>
      <w:r>
        <w:rPr>
          <w:rFonts w:ascii="Times New Roman" w:eastAsia="方正仿宋_GBK" w:hAnsi="Times New Roman" w:cs="Times New Roman"/>
          <w:sz w:val="28"/>
          <w:szCs w:val="28"/>
        </w:rPr>
        <w:t>作品类别</w:t>
      </w:r>
      <w:r>
        <w:rPr>
          <w:rFonts w:ascii="Times New Roman" w:eastAsia="方正仿宋_GBK" w:hAnsi="Times New Roman" w:cs="Times New Roman"/>
          <w:sz w:val="28"/>
          <w:szCs w:val="28"/>
        </w:rPr>
        <w:t>+</w:t>
      </w:r>
      <w:r>
        <w:rPr>
          <w:rFonts w:ascii="Times New Roman" w:eastAsia="方正仿宋_GBK" w:hAnsi="Times New Roman" w:cs="Times New Roman"/>
          <w:sz w:val="28"/>
          <w:szCs w:val="28"/>
        </w:rPr>
        <w:t>作品名称</w:t>
      </w:r>
      <w:r>
        <w:rPr>
          <w:rFonts w:ascii="Times New Roman" w:eastAsia="方正仿宋_GBK" w:hAnsi="Times New Roman" w:cs="Times New Roman"/>
          <w:sz w:val="28"/>
          <w:szCs w:val="28"/>
        </w:rPr>
        <w:t>+</w:t>
      </w:r>
      <w:r>
        <w:rPr>
          <w:rFonts w:ascii="Times New Roman" w:eastAsia="方正仿宋_GBK" w:hAnsi="Times New Roman" w:cs="Times New Roman"/>
          <w:sz w:val="28"/>
          <w:szCs w:val="28"/>
        </w:rPr>
        <w:t>信息表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。</w:t>
      </w:r>
    </w:p>
    <w:p w:rsidR="004B6441" w:rsidRDefault="001905C9">
      <w:pPr>
        <w:numPr>
          <w:ilvl w:val="0"/>
          <w:numId w:val="1"/>
        </w:numPr>
        <w:shd w:val="clear" w:color="auto" w:fill="FFFFFF"/>
        <w:snapToGrid w:val="0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</w:rPr>
        <w:t>个人（团队）自荐</w:t>
      </w:r>
      <w:r>
        <w:rPr>
          <w:rFonts w:ascii="Times New Roman" w:eastAsia="方正仿宋_GBK" w:hAnsi="Times New Roman" w:cs="Times New Roman"/>
          <w:sz w:val="28"/>
          <w:szCs w:val="28"/>
        </w:rPr>
        <w:t>不用填写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推荐单位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”“</w:t>
      </w:r>
      <w:r>
        <w:rPr>
          <w:rFonts w:ascii="Times New Roman" w:eastAsia="方正仿宋_GBK" w:hAnsi="Times New Roman" w:cs="Times New Roman"/>
          <w:sz w:val="28"/>
          <w:szCs w:val="28"/>
        </w:rPr>
        <w:t>推荐单位意见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及盖章。</w:t>
      </w:r>
    </w:p>
    <w:p w:rsidR="004B6441" w:rsidRDefault="001905C9">
      <w:pPr>
        <w:shd w:val="clear" w:color="auto" w:fill="FFFFFF"/>
        <w:snapToGrid w:val="0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3.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发表时间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sz w:val="28"/>
          <w:szCs w:val="28"/>
        </w:rPr>
        <w:t>填写该作品在网络上发表的时间。作品须为</w:t>
      </w:r>
      <w:r>
        <w:rPr>
          <w:rFonts w:ascii="Times New Roman" w:eastAsia="方正仿宋_GBK" w:hAnsi="Times New Roman" w:cs="Times New Roman"/>
          <w:sz w:val="28"/>
          <w:szCs w:val="28"/>
        </w:rPr>
        <w:t>2021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日至提交截止日期间在网络上发表的作品。</w:t>
      </w:r>
    </w:p>
    <w:p w:rsidR="004B6441" w:rsidRDefault="001905C9">
      <w:pPr>
        <w:shd w:val="clear" w:color="auto" w:fill="FFFFFF"/>
        <w:snapToGrid w:val="0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  <w:sectPr w:rsidR="004B6441">
          <w:pgSz w:w="11900" w:h="16840"/>
          <w:pgMar w:top="2098" w:right="1588" w:bottom="1985" w:left="1588" w:header="851" w:footer="851" w:gutter="0"/>
          <w:cols w:space="425"/>
          <w:titlePg/>
          <w:docGrid w:type="lines" w:linePitch="312"/>
        </w:sectPr>
      </w:pPr>
      <w:r>
        <w:rPr>
          <w:rFonts w:ascii="Times New Roman" w:eastAsia="方正仿宋_GBK" w:hAnsi="Times New Roman" w:cs="Times New Roman"/>
          <w:sz w:val="28"/>
          <w:szCs w:val="28"/>
        </w:rPr>
        <w:t>4.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作品网址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sz w:val="28"/>
          <w:szCs w:val="28"/>
        </w:rPr>
        <w:t>如无法填写，请说明网上作品观看方式，并将已发表到网络的作品截图附在表后。</w:t>
      </w:r>
    </w:p>
    <w:p w:rsidR="004B6441" w:rsidRPr="00B52DD1" w:rsidRDefault="001905C9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4B6441" w:rsidRPr="00B52DD1" w:rsidRDefault="001905C9">
      <w:pPr>
        <w:shd w:val="clear" w:color="auto" w:fill="FFFFFF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/>
          <w:kern w:val="0"/>
          <w:sz w:val="44"/>
          <w:szCs w:val="44"/>
        </w:rPr>
      </w:pPr>
      <w:r w:rsidRPr="00B52DD1">
        <w:rPr>
          <w:rFonts w:ascii="Times New Roman" w:eastAsia="方正小标宋_GBK" w:hAnsi="Times New Roman" w:cs="Times New Roman"/>
          <w:b/>
          <w:kern w:val="0"/>
          <w:sz w:val="44"/>
          <w:szCs w:val="44"/>
        </w:rPr>
        <w:t>重庆文理学院第二届网络文化节（教师组）</w:t>
      </w:r>
    </w:p>
    <w:p w:rsidR="004B6441" w:rsidRPr="00B52DD1" w:rsidRDefault="00B52DD1">
      <w:pPr>
        <w:shd w:val="clear" w:color="auto" w:fill="FFFFFF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/>
          <w:kern w:val="0"/>
          <w:sz w:val="44"/>
          <w:szCs w:val="44"/>
        </w:rPr>
      </w:pPr>
      <w:r w:rsidRPr="00B52DD1">
        <w:rPr>
          <w:rFonts w:ascii="Times New Roman" w:eastAsia="方正小标宋_GBK" w:hAnsi="Times New Roman" w:cs="Times New Roman" w:hint="eastAsia"/>
          <w:b/>
          <w:kern w:val="0"/>
          <w:sz w:val="44"/>
          <w:szCs w:val="44"/>
        </w:rPr>
        <w:t>推荐</w:t>
      </w:r>
      <w:r w:rsidR="001905C9" w:rsidRPr="00B52DD1">
        <w:rPr>
          <w:rFonts w:ascii="Times New Roman" w:eastAsia="方正小标宋_GBK" w:hAnsi="Times New Roman" w:cs="Times New Roman"/>
          <w:b/>
          <w:kern w:val="0"/>
          <w:sz w:val="44"/>
          <w:szCs w:val="44"/>
        </w:rPr>
        <w:t>作品汇总表</w:t>
      </w:r>
    </w:p>
    <w:p w:rsidR="004B6441" w:rsidRDefault="001905C9">
      <w:pPr>
        <w:shd w:val="clear" w:color="auto" w:fill="FFFFFF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填报单位：（加盖公章）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060"/>
        <w:gridCol w:w="3402"/>
        <w:gridCol w:w="2268"/>
        <w:gridCol w:w="4395"/>
      </w:tblGrid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snapToGrid w:val="0"/>
              <w:jc w:val="center"/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060" w:type="dxa"/>
            <w:vAlign w:val="center"/>
          </w:tcPr>
          <w:p w:rsidR="00940623" w:rsidRDefault="00940623">
            <w:pPr>
              <w:snapToGrid w:val="0"/>
              <w:jc w:val="center"/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  <w:t>作品类别</w:t>
            </w:r>
          </w:p>
        </w:tc>
        <w:tc>
          <w:tcPr>
            <w:tcW w:w="3402" w:type="dxa"/>
            <w:vAlign w:val="center"/>
          </w:tcPr>
          <w:p w:rsidR="00940623" w:rsidRDefault="00940623">
            <w:pPr>
              <w:snapToGrid w:val="0"/>
              <w:jc w:val="center"/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940623" w:rsidRDefault="00940623">
            <w:pPr>
              <w:snapToGrid w:val="0"/>
              <w:jc w:val="center"/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  <w:t>作者姓名</w:t>
            </w:r>
          </w:p>
        </w:tc>
        <w:tc>
          <w:tcPr>
            <w:tcW w:w="4395" w:type="dxa"/>
            <w:vAlign w:val="center"/>
          </w:tcPr>
          <w:p w:rsidR="00940623" w:rsidRDefault="00940623">
            <w:pPr>
              <w:snapToGrid w:val="0"/>
              <w:jc w:val="center"/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sz w:val="30"/>
                <w:szCs w:val="30"/>
              </w:rPr>
              <w:t>作者</w:t>
            </w:r>
            <w:r>
              <w:rPr>
                <w:rFonts w:ascii="Times New Roman" w:eastAsia="方正黑体_GBK" w:hAnsi="Times New Roman" w:cs="Times New Roman"/>
                <w:b/>
                <w:sz w:val="30"/>
                <w:szCs w:val="30"/>
              </w:rPr>
              <w:t>联系电话及邮箱</w:t>
            </w:r>
          </w:p>
        </w:tc>
      </w:tr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60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vAlign w:val="center"/>
          </w:tcPr>
          <w:p w:rsidR="00940623" w:rsidRDefault="00940623">
            <w:pPr>
              <w:adjustRightInd w:val="0"/>
              <w:spacing w:line="264" w:lineRule="auto"/>
              <w:jc w:val="center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</w:tr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60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vAlign w:val="center"/>
          </w:tcPr>
          <w:p w:rsidR="00940623" w:rsidRDefault="00940623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60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vAlign w:val="center"/>
          </w:tcPr>
          <w:p w:rsidR="00940623" w:rsidRDefault="00940623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60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vAlign w:val="center"/>
          </w:tcPr>
          <w:p w:rsidR="00940623" w:rsidRDefault="00940623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60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vAlign w:val="center"/>
          </w:tcPr>
          <w:p w:rsidR="00940623" w:rsidRDefault="00940623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940623" w:rsidTr="00940623">
        <w:tc>
          <w:tcPr>
            <w:tcW w:w="883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60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40623" w:rsidRDefault="00940623">
            <w:pPr>
              <w:jc w:val="center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395" w:type="dxa"/>
            <w:vAlign w:val="center"/>
          </w:tcPr>
          <w:p w:rsidR="00940623" w:rsidRDefault="0094062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4B6441" w:rsidRDefault="001905C9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/>
          <w:kern w:val="0"/>
          <w:szCs w:val="24"/>
        </w:rPr>
        <w:t>备注：</w:t>
      </w:r>
      <w:r>
        <w:rPr>
          <w:rFonts w:ascii="Times New Roman" w:eastAsia="方正仿宋_GBK" w:hAnsi="Times New Roman" w:cs="Times New Roman"/>
          <w:kern w:val="0"/>
          <w:szCs w:val="24"/>
        </w:rPr>
        <w:t>1.</w:t>
      </w:r>
      <w:r>
        <w:rPr>
          <w:rFonts w:ascii="Times New Roman" w:eastAsia="方正仿宋_GBK" w:hAnsi="Times New Roman" w:cs="Times New Roman"/>
          <w:kern w:val="0"/>
          <w:szCs w:val="24"/>
        </w:rPr>
        <w:t>电子</w:t>
      </w:r>
      <w:proofErr w:type="gramStart"/>
      <w:r>
        <w:rPr>
          <w:rFonts w:ascii="Times New Roman" w:eastAsia="方正仿宋_GBK" w:hAnsi="Times New Roman" w:cs="Times New Roman"/>
          <w:kern w:val="0"/>
          <w:szCs w:val="24"/>
        </w:rPr>
        <w:t>档</w:t>
      </w:r>
      <w:proofErr w:type="gramEnd"/>
      <w:r>
        <w:rPr>
          <w:rFonts w:ascii="Times New Roman" w:eastAsia="方正仿宋_GBK" w:hAnsi="Times New Roman" w:cs="Times New Roman"/>
          <w:kern w:val="0"/>
          <w:szCs w:val="24"/>
        </w:rPr>
        <w:t>标题注明</w:t>
      </w:r>
      <w:r>
        <w:rPr>
          <w:rFonts w:ascii="Times New Roman" w:eastAsia="方正仿宋_GBK" w:hAnsi="Times New Roman" w:cs="Times New Roman"/>
          <w:kern w:val="0"/>
          <w:szCs w:val="24"/>
        </w:rPr>
        <w:t>“</w:t>
      </w:r>
      <w:r>
        <w:rPr>
          <w:rFonts w:ascii="Times New Roman" w:eastAsia="方正仿宋_GBK" w:hAnsi="Times New Roman" w:cs="Times New Roman"/>
          <w:kern w:val="0"/>
          <w:szCs w:val="24"/>
        </w:rPr>
        <w:t>教师组</w:t>
      </w:r>
      <w:r>
        <w:rPr>
          <w:rFonts w:ascii="Times New Roman" w:eastAsia="方正仿宋_GBK" w:hAnsi="Times New Roman" w:cs="Times New Roman"/>
          <w:kern w:val="0"/>
          <w:szCs w:val="24"/>
        </w:rPr>
        <w:t>+</w:t>
      </w:r>
      <w:r>
        <w:rPr>
          <w:rFonts w:ascii="Times New Roman" w:eastAsia="方正仿宋_GBK" w:hAnsi="Times New Roman" w:cs="Times New Roman"/>
          <w:kern w:val="0"/>
          <w:szCs w:val="24"/>
        </w:rPr>
        <w:t>项目类别</w:t>
      </w:r>
      <w:r>
        <w:rPr>
          <w:rFonts w:ascii="Times New Roman" w:eastAsia="方正仿宋_GBK" w:hAnsi="Times New Roman" w:cs="Times New Roman"/>
          <w:kern w:val="0"/>
          <w:szCs w:val="24"/>
        </w:rPr>
        <w:t>+</w:t>
      </w:r>
      <w:r>
        <w:rPr>
          <w:rFonts w:ascii="Times New Roman" w:eastAsia="方正仿宋_GBK" w:hAnsi="Times New Roman" w:cs="Times New Roman"/>
          <w:kern w:val="0"/>
          <w:szCs w:val="24"/>
        </w:rPr>
        <w:t>单位名称</w:t>
      </w:r>
      <w:r>
        <w:rPr>
          <w:rFonts w:ascii="Times New Roman" w:eastAsia="方正仿宋_GBK" w:hAnsi="Times New Roman" w:cs="Times New Roman"/>
          <w:kern w:val="0"/>
          <w:szCs w:val="24"/>
        </w:rPr>
        <w:t>+</w:t>
      </w:r>
      <w:r>
        <w:rPr>
          <w:rFonts w:ascii="Times New Roman" w:eastAsia="方正仿宋_GBK" w:hAnsi="Times New Roman" w:cs="Times New Roman"/>
          <w:kern w:val="0"/>
          <w:szCs w:val="24"/>
        </w:rPr>
        <w:t>汇总表</w:t>
      </w:r>
      <w:r>
        <w:rPr>
          <w:rFonts w:ascii="Times New Roman" w:eastAsia="方正仿宋_GBK" w:hAnsi="Times New Roman" w:cs="Times New Roman"/>
          <w:kern w:val="0"/>
          <w:szCs w:val="24"/>
        </w:rPr>
        <w:t>”</w:t>
      </w:r>
      <w:r>
        <w:rPr>
          <w:rFonts w:ascii="Times New Roman" w:eastAsia="方正仿宋_GBK" w:hAnsi="Times New Roman" w:cs="Times New Roman"/>
          <w:kern w:val="0"/>
          <w:szCs w:val="24"/>
        </w:rPr>
        <w:t>。</w:t>
      </w:r>
      <w:r>
        <w:rPr>
          <w:rFonts w:ascii="Times New Roman" w:eastAsia="方正仿宋_GBK" w:hAnsi="Times New Roman" w:cs="Times New Roman"/>
          <w:kern w:val="0"/>
          <w:szCs w:val="24"/>
        </w:rPr>
        <w:t xml:space="preserve"> </w:t>
      </w:r>
    </w:p>
    <w:p w:rsidR="004B6441" w:rsidRDefault="001905C9">
      <w:pPr>
        <w:shd w:val="clear" w:color="auto" w:fill="FFFFFF"/>
        <w:snapToGrid w:val="0"/>
        <w:ind w:firstLineChars="300" w:firstLine="63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方正仿宋_GBK" w:hAnsi="Times New Roman" w:cs="Times New Roman"/>
          <w:kern w:val="0"/>
          <w:szCs w:val="24"/>
        </w:rPr>
        <w:t>2.“</w:t>
      </w:r>
      <w:r>
        <w:rPr>
          <w:rFonts w:ascii="Times New Roman" w:eastAsia="方正仿宋_GBK" w:hAnsi="Times New Roman" w:cs="Times New Roman"/>
          <w:kern w:val="0"/>
          <w:szCs w:val="24"/>
        </w:rPr>
        <w:t>作品类别</w:t>
      </w:r>
      <w:r>
        <w:rPr>
          <w:rFonts w:ascii="Times New Roman" w:eastAsia="方正仿宋_GBK" w:hAnsi="Times New Roman" w:cs="Times New Roman"/>
          <w:kern w:val="0"/>
          <w:szCs w:val="24"/>
        </w:rPr>
        <w:t>”</w:t>
      </w:r>
      <w:r>
        <w:rPr>
          <w:rFonts w:ascii="Times New Roman" w:eastAsia="方正仿宋_GBK" w:hAnsi="Times New Roman" w:cs="Times New Roman"/>
          <w:kern w:val="0"/>
          <w:szCs w:val="24"/>
        </w:rPr>
        <w:t>在以下四类中选择填写：优秀网络文章、优秀工作案例、优秀微课、优秀新媒体作品。</w:t>
      </w:r>
    </w:p>
    <w:p w:rsidR="004B6441" w:rsidRDefault="004B6441">
      <w:pPr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6441" w:rsidRDefault="004B6441">
      <w:pPr>
        <w:snapToGrid w:val="0"/>
        <w:spacing w:line="560" w:lineRule="exact"/>
        <w:ind w:firstLine="601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sectPr w:rsidR="004B6441">
      <w:footerReference w:type="default" r:id="rId9"/>
      <w:pgSz w:w="16838" w:h="11906" w:orient="landscape"/>
      <w:pgMar w:top="1417" w:right="2098" w:bottom="141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3B" w:rsidRDefault="00A21B3B">
      <w:r>
        <w:separator/>
      </w:r>
    </w:p>
  </w:endnote>
  <w:endnote w:type="continuationSeparator" w:id="0">
    <w:p w:rsidR="00A21B3B" w:rsidRDefault="00A2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41" w:rsidRDefault="001905C9">
    <w:pPr>
      <w:pStyle w:val="a3"/>
      <w:jc w:val="center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6441" w:rsidRDefault="001905C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B214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B6441" w:rsidRDefault="001905C9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B214E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:rsidR="004B6441" w:rsidRDefault="00A21B3B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:rsidR="004B6441" w:rsidRDefault="004B6441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:rsidR="004B6441" w:rsidRDefault="001905C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:rsidR="004B6441" w:rsidRDefault="004B6441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3B" w:rsidRDefault="00A21B3B">
      <w:r>
        <w:separator/>
      </w:r>
    </w:p>
  </w:footnote>
  <w:footnote w:type="continuationSeparator" w:id="0">
    <w:p w:rsidR="00A21B3B" w:rsidRDefault="00A2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3E7E"/>
    <w:multiLevelType w:val="singleLevel"/>
    <w:tmpl w:val="773E3E7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Dc3NGFiYWY5YTAwNWY0NDI5MzA3OWM4Y2U1Y2MifQ=="/>
  </w:docVars>
  <w:rsids>
    <w:rsidRoot w:val="004B6441"/>
    <w:rsid w:val="001905C9"/>
    <w:rsid w:val="0026018B"/>
    <w:rsid w:val="004B6441"/>
    <w:rsid w:val="00940623"/>
    <w:rsid w:val="00975F53"/>
    <w:rsid w:val="00A21B3B"/>
    <w:rsid w:val="00AB214E"/>
    <w:rsid w:val="00B52DD1"/>
    <w:rsid w:val="1AA5177F"/>
    <w:rsid w:val="225364F9"/>
    <w:rsid w:val="283B16E5"/>
    <w:rsid w:val="2BEC1664"/>
    <w:rsid w:val="3AB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94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06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940623"/>
    <w:rPr>
      <w:sz w:val="18"/>
      <w:szCs w:val="18"/>
    </w:rPr>
  </w:style>
  <w:style w:type="character" w:customStyle="1" w:styleId="Char0">
    <w:name w:val="批注框文本 Char"/>
    <w:basedOn w:val="a0"/>
    <w:link w:val="a6"/>
    <w:rsid w:val="009406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94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06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940623"/>
    <w:rPr>
      <w:sz w:val="18"/>
      <w:szCs w:val="18"/>
    </w:rPr>
  </w:style>
  <w:style w:type="character" w:customStyle="1" w:styleId="Char0">
    <w:name w:val="批注框文本 Char"/>
    <w:basedOn w:val="a0"/>
    <w:link w:val="a6"/>
    <w:rsid w:val="009406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633</Words>
  <Characters>3610</Characters>
  <Application>Microsoft Office Word</Application>
  <DocSecurity>0</DocSecurity>
  <Lines>30</Lines>
  <Paragraphs>8</Paragraphs>
  <ScaleCrop>false</ScaleCrop>
  <Company>微软中国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2022-06-08T18:41:00Z</dcterms:created>
  <dcterms:modified xsi:type="dcterms:W3CDTF">2022-06-09T13:33:00Z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F17B119AEAC14CB5A60162E04A998083</vt:lpwstr>
  </property>
</Properties>
</file>