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234" w:rsidRDefault="00565234" w:rsidP="00565234">
      <w:pPr>
        <w:jc w:val="center"/>
        <w:rPr>
          <w:rFonts w:asciiTheme="majorEastAsia" w:eastAsiaTheme="majorEastAsia" w:hAnsiTheme="majorEastAsia"/>
          <w:b/>
          <w:color w:val="333333"/>
          <w:kern w:val="0"/>
          <w:sz w:val="44"/>
          <w:szCs w:val="44"/>
        </w:rPr>
      </w:pPr>
    </w:p>
    <w:p w:rsidR="00565234" w:rsidRDefault="00565234" w:rsidP="00565234">
      <w:pPr>
        <w:spacing w:beforeLines="150"/>
        <w:jc w:val="center"/>
        <w:rPr>
          <w:rFonts w:ascii="方正粗宋简体" w:eastAsia="方正粗宋简体" w:hAnsi="宋体"/>
          <w:b/>
          <w:bCs/>
          <w:color w:val="FF0000"/>
          <w:sz w:val="90"/>
          <w:szCs w:val="90"/>
        </w:rPr>
      </w:pPr>
      <w:r>
        <w:rPr>
          <w:rFonts w:ascii="方正粗宋简体" w:eastAsia="方正粗宋简体" w:hAnsi="宋体" w:hint="eastAsia"/>
          <w:b/>
          <w:bCs/>
          <w:color w:val="FF0000"/>
          <w:sz w:val="90"/>
          <w:szCs w:val="90"/>
        </w:rPr>
        <w:t>重庆文理学院教务处</w:t>
      </w:r>
    </w:p>
    <w:p w:rsidR="00565234" w:rsidRDefault="00565234" w:rsidP="00565234">
      <w:pPr>
        <w:jc w:val="center"/>
        <w:rPr>
          <w:rFonts w:ascii="宋体" w:hAnsi="宋体"/>
          <w:b/>
          <w:sz w:val="32"/>
          <w:szCs w:val="32"/>
        </w:rPr>
      </w:pPr>
    </w:p>
    <w:p w:rsidR="00565234" w:rsidRDefault="00565234" w:rsidP="00565234">
      <w:pPr>
        <w:jc w:val="center"/>
        <w:rPr>
          <w:rFonts w:ascii="宋体" w:hAnsi="宋体"/>
          <w:b/>
          <w:sz w:val="32"/>
          <w:szCs w:val="32"/>
        </w:rPr>
      </w:pPr>
    </w:p>
    <w:p w:rsidR="00565234" w:rsidRDefault="00565234" w:rsidP="00565234">
      <w:pPr>
        <w:jc w:val="center"/>
        <w:rPr>
          <w:rFonts w:ascii="宋体" w:hAnsi="宋体"/>
          <w:b/>
          <w:sz w:val="32"/>
          <w:szCs w:val="32"/>
        </w:rPr>
      </w:pPr>
    </w:p>
    <w:p w:rsidR="00565234" w:rsidRDefault="00565234" w:rsidP="00565234">
      <w:pPr>
        <w:jc w:val="center"/>
        <w:rPr>
          <w:rFonts w:ascii="宋体" w:hAnsi="宋体"/>
          <w:b/>
          <w:sz w:val="32"/>
          <w:szCs w:val="32"/>
        </w:rPr>
      </w:pPr>
      <w:proofErr w:type="gramStart"/>
      <w:r>
        <w:rPr>
          <w:rFonts w:ascii="宋体" w:hAnsi="宋体" w:hint="eastAsia"/>
          <w:b/>
          <w:sz w:val="32"/>
          <w:szCs w:val="32"/>
        </w:rPr>
        <w:t>院教〔202</w:t>
      </w:r>
      <w:r>
        <w:rPr>
          <w:rFonts w:ascii="宋体" w:hAnsi="宋体"/>
          <w:b/>
          <w:sz w:val="32"/>
          <w:szCs w:val="32"/>
        </w:rPr>
        <w:t>3</w:t>
      </w:r>
      <w:r>
        <w:rPr>
          <w:rFonts w:ascii="宋体" w:hAnsi="宋体" w:hint="eastAsia"/>
          <w:b/>
          <w:sz w:val="32"/>
          <w:szCs w:val="32"/>
        </w:rPr>
        <w:t>〕</w:t>
      </w:r>
      <w:proofErr w:type="gramEnd"/>
      <w:r>
        <w:rPr>
          <w:rFonts w:ascii="宋体" w:hAnsi="宋体" w:hint="eastAsia"/>
          <w:b/>
          <w:sz w:val="32"/>
          <w:szCs w:val="32"/>
        </w:rPr>
        <w:t>65号</w:t>
      </w:r>
      <w:r w:rsidRPr="00816224">
        <w:rPr>
          <w:rFonts w:ascii="Calibri" w:hAnsi="Calibri"/>
          <w:szCs w:val="22"/>
        </w:rPr>
        <w:pict>
          <v:line id="直线 3" o:spid="_x0000_s2051" style="position:absolute;left:0;text-align:left;flip:y;z-index:251658240;mso-position-horizontal-relative:text;mso-position-vertical-relative:line" from="9pt,38.45pt" to="486.75pt,38.55pt" strokecolor="red" strokeweight="2.25pt"/>
        </w:pict>
      </w:r>
      <w:r w:rsidRPr="00816224">
        <w:rPr>
          <w:rFonts w:ascii="Calibri" w:hAnsi="Calibri"/>
          <w:szCs w:val="22"/>
        </w:rPr>
        <w:pict>
          <v:line id="直线 2" o:spid="_x0000_s2052" style="position:absolute;left:0;text-align:left;z-index:251658240;mso-position-horizontal-relative:text;mso-position-vertical-relative:text" from="-10.5pt,0" to="483pt,0" strokecolor="white" strokeweight="2.25pt"/>
        </w:pict>
      </w:r>
    </w:p>
    <w:p w:rsidR="00565234" w:rsidRDefault="00565234" w:rsidP="00565234">
      <w:pPr>
        <w:adjustRightInd w:val="0"/>
        <w:snapToGrid w:val="0"/>
        <w:jc w:val="center"/>
        <w:rPr>
          <w:rFonts w:ascii="宋体" w:hAnsi="宋体"/>
          <w:b/>
          <w:sz w:val="44"/>
          <w:szCs w:val="44"/>
        </w:rPr>
      </w:pPr>
    </w:p>
    <w:p w:rsidR="00895F80" w:rsidRPr="00565234" w:rsidRDefault="009C0248" w:rsidP="00565234">
      <w:pPr>
        <w:adjustRightInd w:val="0"/>
        <w:snapToGrid w:val="0"/>
        <w:jc w:val="center"/>
        <w:rPr>
          <w:rFonts w:asciiTheme="majorEastAsia" w:eastAsiaTheme="majorEastAsia" w:hAnsiTheme="majorEastAsia"/>
          <w:b/>
          <w:sz w:val="44"/>
          <w:szCs w:val="44"/>
        </w:rPr>
      </w:pPr>
      <w:r w:rsidRPr="00565234">
        <w:rPr>
          <w:rFonts w:asciiTheme="majorEastAsia" w:eastAsiaTheme="majorEastAsia" w:hAnsiTheme="majorEastAsia" w:hint="eastAsia"/>
          <w:b/>
          <w:sz w:val="44"/>
          <w:szCs w:val="44"/>
        </w:rPr>
        <w:t>关于开展20</w:t>
      </w:r>
      <w:r w:rsidR="00DA6F90" w:rsidRPr="00565234">
        <w:rPr>
          <w:rFonts w:asciiTheme="majorEastAsia" w:eastAsiaTheme="majorEastAsia" w:hAnsiTheme="majorEastAsia" w:hint="eastAsia"/>
          <w:b/>
          <w:sz w:val="44"/>
          <w:szCs w:val="44"/>
        </w:rPr>
        <w:t>2</w:t>
      </w:r>
      <w:r w:rsidR="00E03ACA" w:rsidRPr="00565234">
        <w:rPr>
          <w:rFonts w:asciiTheme="majorEastAsia" w:eastAsiaTheme="majorEastAsia" w:hAnsiTheme="majorEastAsia" w:hint="eastAsia"/>
          <w:b/>
          <w:sz w:val="44"/>
          <w:szCs w:val="44"/>
        </w:rPr>
        <w:t>3</w:t>
      </w:r>
      <w:r w:rsidRPr="00565234">
        <w:rPr>
          <w:rFonts w:asciiTheme="majorEastAsia" w:eastAsiaTheme="majorEastAsia" w:hAnsiTheme="majorEastAsia" w:hint="eastAsia"/>
          <w:b/>
          <w:sz w:val="44"/>
          <w:szCs w:val="44"/>
        </w:rPr>
        <w:t>年度</w:t>
      </w:r>
      <w:r w:rsidR="00C2067F" w:rsidRPr="00565234">
        <w:rPr>
          <w:rFonts w:asciiTheme="majorEastAsia" w:eastAsiaTheme="majorEastAsia" w:hAnsiTheme="majorEastAsia" w:hint="eastAsia"/>
          <w:b/>
          <w:sz w:val="44"/>
          <w:szCs w:val="44"/>
        </w:rPr>
        <w:t>专业核心课程建设与</w:t>
      </w:r>
    </w:p>
    <w:p w:rsidR="008E4EFB" w:rsidRPr="00565234" w:rsidRDefault="00C2067F" w:rsidP="00565234">
      <w:pPr>
        <w:adjustRightInd w:val="0"/>
        <w:snapToGrid w:val="0"/>
        <w:jc w:val="center"/>
        <w:rPr>
          <w:rFonts w:asciiTheme="majorEastAsia" w:eastAsiaTheme="majorEastAsia" w:hAnsiTheme="majorEastAsia"/>
          <w:b/>
          <w:sz w:val="44"/>
          <w:szCs w:val="44"/>
        </w:rPr>
      </w:pPr>
      <w:r w:rsidRPr="00565234">
        <w:rPr>
          <w:rFonts w:asciiTheme="majorEastAsia" w:eastAsiaTheme="majorEastAsia" w:hAnsiTheme="majorEastAsia" w:hint="eastAsia"/>
          <w:b/>
          <w:sz w:val="44"/>
          <w:szCs w:val="44"/>
        </w:rPr>
        <w:t>改革</w:t>
      </w:r>
      <w:r w:rsidR="00D1138A" w:rsidRPr="00565234">
        <w:rPr>
          <w:rFonts w:asciiTheme="majorEastAsia" w:eastAsiaTheme="majorEastAsia" w:hAnsiTheme="majorEastAsia" w:hint="eastAsia"/>
          <w:b/>
          <w:sz w:val="44"/>
          <w:szCs w:val="44"/>
        </w:rPr>
        <w:t>项目</w:t>
      </w:r>
      <w:r w:rsidR="009C0248" w:rsidRPr="00565234">
        <w:rPr>
          <w:rFonts w:asciiTheme="majorEastAsia" w:eastAsiaTheme="majorEastAsia" w:hAnsiTheme="majorEastAsia" w:hint="eastAsia"/>
          <w:b/>
          <w:sz w:val="44"/>
          <w:szCs w:val="44"/>
        </w:rPr>
        <w:t>立项申报工作的通知</w:t>
      </w:r>
    </w:p>
    <w:p w:rsidR="008E4EFB" w:rsidRPr="00565234" w:rsidRDefault="008E4EFB" w:rsidP="00565234">
      <w:pPr>
        <w:adjustRightInd w:val="0"/>
        <w:snapToGrid w:val="0"/>
        <w:spacing w:line="360" w:lineRule="auto"/>
        <w:jc w:val="left"/>
        <w:rPr>
          <w:rFonts w:ascii="仿宋" w:eastAsia="仿宋" w:hAnsi="仿宋"/>
          <w:sz w:val="32"/>
          <w:szCs w:val="32"/>
        </w:rPr>
      </w:pPr>
    </w:p>
    <w:p w:rsidR="008E4EFB" w:rsidRPr="00565234" w:rsidRDefault="009C0248" w:rsidP="00565234">
      <w:pPr>
        <w:adjustRightInd w:val="0"/>
        <w:snapToGrid w:val="0"/>
        <w:spacing w:line="360" w:lineRule="auto"/>
        <w:jc w:val="left"/>
        <w:rPr>
          <w:rFonts w:ascii="仿宋" w:eastAsia="仿宋" w:hAnsi="仿宋"/>
          <w:sz w:val="32"/>
          <w:szCs w:val="32"/>
        </w:rPr>
      </w:pPr>
      <w:r w:rsidRPr="00565234">
        <w:rPr>
          <w:rFonts w:ascii="仿宋" w:eastAsia="仿宋" w:hAnsi="仿宋"/>
          <w:sz w:val="32"/>
          <w:szCs w:val="32"/>
        </w:rPr>
        <w:t>各二级学院：</w:t>
      </w:r>
    </w:p>
    <w:p w:rsidR="00F46853" w:rsidRPr="00565234" w:rsidRDefault="00F46853"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为深入贯彻</w:t>
      </w:r>
      <w:r w:rsidR="00E03ACA" w:rsidRPr="00565234">
        <w:rPr>
          <w:rFonts w:ascii="仿宋" w:eastAsia="仿宋" w:hAnsi="仿宋"/>
          <w:sz w:val="32"/>
          <w:szCs w:val="32"/>
        </w:rPr>
        <w:t>党的二十大精神，全面落实立德树人根本任务</w:t>
      </w:r>
      <w:r w:rsidRPr="00565234">
        <w:rPr>
          <w:rFonts w:ascii="仿宋" w:eastAsia="仿宋" w:hAnsi="仿宋"/>
          <w:sz w:val="32"/>
          <w:szCs w:val="32"/>
        </w:rPr>
        <w:t>，深入实施新时代高等教育育人质量工程。根据</w:t>
      </w:r>
      <w:r w:rsidR="00803FB5" w:rsidRPr="00565234">
        <w:rPr>
          <w:rFonts w:ascii="仿宋" w:eastAsia="仿宋" w:hAnsi="仿宋"/>
          <w:sz w:val="32"/>
          <w:szCs w:val="32"/>
        </w:rPr>
        <w:t>《重庆文理学院一流课程和课堂建设行动计划》（重文理教〔2020〕24号）精神</w:t>
      </w:r>
      <w:r w:rsidR="00E03ACA" w:rsidRPr="00565234">
        <w:rPr>
          <w:rFonts w:ascii="仿宋" w:eastAsia="仿宋" w:hAnsi="仿宋"/>
          <w:sz w:val="32"/>
          <w:szCs w:val="32"/>
        </w:rPr>
        <w:t>和《重庆文理学院专业核心课程建设与改革实施办法》（重文理教〔20</w:t>
      </w:r>
      <w:r w:rsidR="00DC6A70" w:rsidRPr="00565234">
        <w:rPr>
          <w:rFonts w:ascii="仿宋" w:eastAsia="仿宋" w:hAnsi="仿宋"/>
          <w:sz w:val="32"/>
          <w:szCs w:val="32"/>
        </w:rPr>
        <w:t>22</w:t>
      </w:r>
      <w:r w:rsidR="00E03ACA" w:rsidRPr="00565234">
        <w:rPr>
          <w:rFonts w:ascii="仿宋" w:eastAsia="仿宋" w:hAnsi="仿宋"/>
          <w:sz w:val="32"/>
          <w:szCs w:val="32"/>
        </w:rPr>
        <w:t>〕</w:t>
      </w:r>
      <w:r w:rsidR="00DC6A70" w:rsidRPr="00565234">
        <w:rPr>
          <w:rFonts w:ascii="仿宋" w:eastAsia="仿宋" w:hAnsi="仿宋"/>
          <w:sz w:val="32"/>
          <w:szCs w:val="32"/>
        </w:rPr>
        <w:t>9</w:t>
      </w:r>
      <w:r w:rsidR="00E03ACA" w:rsidRPr="00565234">
        <w:rPr>
          <w:rFonts w:ascii="仿宋" w:eastAsia="仿宋" w:hAnsi="仿宋"/>
          <w:sz w:val="32"/>
          <w:szCs w:val="32"/>
        </w:rPr>
        <w:t>号）</w:t>
      </w:r>
      <w:r w:rsidR="00803FB5" w:rsidRPr="00565234">
        <w:rPr>
          <w:rFonts w:ascii="仿宋" w:eastAsia="仿宋" w:hAnsi="仿宋"/>
          <w:sz w:val="32"/>
          <w:szCs w:val="32"/>
        </w:rPr>
        <w:t>，进一步加强专业核心课程在专业人才培养中的核心地位和作用，</w:t>
      </w:r>
      <w:r w:rsidR="009C0248" w:rsidRPr="00565234">
        <w:rPr>
          <w:rFonts w:ascii="仿宋" w:eastAsia="仿宋" w:hAnsi="仿宋"/>
          <w:sz w:val="32"/>
          <w:szCs w:val="32"/>
        </w:rPr>
        <w:t>促进学生专业核心知识学习和核心能力培养。</w:t>
      </w:r>
      <w:r w:rsidR="006A3FF6" w:rsidRPr="00565234">
        <w:rPr>
          <w:rFonts w:ascii="仿宋" w:eastAsia="仿宋" w:hAnsi="仿宋"/>
          <w:sz w:val="32"/>
          <w:szCs w:val="32"/>
        </w:rPr>
        <w:t>经</w:t>
      </w:r>
      <w:r w:rsidR="009C0248" w:rsidRPr="00565234">
        <w:rPr>
          <w:rFonts w:ascii="仿宋" w:eastAsia="仿宋" w:hAnsi="仿宋"/>
          <w:sz w:val="32"/>
          <w:szCs w:val="32"/>
        </w:rPr>
        <w:t>学校</w:t>
      </w:r>
      <w:r w:rsidR="006A3FF6" w:rsidRPr="00565234">
        <w:rPr>
          <w:rFonts w:ascii="仿宋" w:eastAsia="仿宋" w:hAnsi="仿宋"/>
          <w:sz w:val="32"/>
          <w:szCs w:val="32"/>
        </w:rPr>
        <w:t>研究，</w:t>
      </w:r>
      <w:r w:rsidR="009C0248" w:rsidRPr="00565234">
        <w:rPr>
          <w:rFonts w:ascii="仿宋" w:eastAsia="仿宋" w:hAnsi="仿宋"/>
          <w:sz w:val="32"/>
          <w:szCs w:val="32"/>
        </w:rPr>
        <w:t>决定开展20</w:t>
      </w:r>
      <w:r w:rsidR="006A3FF6" w:rsidRPr="00565234">
        <w:rPr>
          <w:rFonts w:ascii="仿宋" w:eastAsia="仿宋" w:hAnsi="仿宋"/>
          <w:sz w:val="32"/>
          <w:szCs w:val="32"/>
        </w:rPr>
        <w:t>2</w:t>
      </w:r>
      <w:r w:rsidR="00E03ACA" w:rsidRPr="00565234">
        <w:rPr>
          <w:rFonts w:ascii="仿宋" w:eastAsia="仿宋" w:hAnsi="仿宋"/>
          <w:sz w:val="32"/>
          <w:szCs w:val="32"/>
        </w:rPr>
        <w:t>3</w:t>
      </w:r>
      <w:r w:rsidR="009C0248" w:rsidRPr="00565234">
        <w:rPr>
          <w:rFonts w:ascii="仿宋" w:eastAsia="仿宋" w:hAnsi="仿宋"/>
          <w:sz w:val="32"/>
          <w:szCs w:val="32"/>
        </w:rPr>
        <w:t>年度专业核心课程建设与改革立项申报工作。现将有关事宜通知如下：</w:t>
      </w:r>
    </w:p>
    <w:p w:rsidR="008E4EFB" w:rsidRPr="00565234" w:rsidRDefault="009C0248" w:rsidP="00565234">
      <w:pPr>
        <w:adjustRightInd w:val="0"/>
        <w:snapToGrid w:val="0"/>
        <w:spacing w:line="360" w:lineRule="auto"/>
        <w:ind w:firstLineChars="200" w:firstLine="643"/>
        <w:jc w:val="left"/>
        <w:rPr>
          <w:rFonts w:ascii="仿宋" w:eastAsia="仿宋" w:hAnsi="仿宋"/>
          <w:b/>
          <w:sz w:val="32"/>
          <w:szCs w:val="32"/>
        </w:rPr>
      </w:pPr>
      <w:r w:rsidRPr="00565234">
        <w:rPr>
          <w:rFonts w:ascii="仿宋" w:eastAsia="仿宋" w:hAnsi="仿宋" w:hint="eastAsia"/>
          <w:b/>
          <w:sz w:val="32"/>
          <w:szCs w:val="32"/>
        </w:rPr>
        <w:t>一、申报条件</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（一）申报课程范围</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20</w:t>
      </w:r>
      <w:r w:rsidR="006A3FF6" w:rsidRPr="00565234">
        <w:rPr>
          <w:rFonts w:ascii="仿宋" w:eastAsia="仿宋" w:hAnsi="仿宋"/>
          <w:sz w:val="32"/>
          <w:szCs w:val="32"/>
        </w:rPr>
        <w:t>20</w:t>
      </w:r>
      <w:proofErr w:type="gramStart"/>
      <w:r w:rsidRPr="00565234">
        <w:rPr>
          <w:rFonts w:ascii="仿宋" w:eastAsia="仿宋" w:hAnsi="仿宋"/>
          <w:sz w:val="32"/>
          <w:szCs w:val="32"/>
        </w:rPr>
        <w:t>版人才</w:t>
      </w:r>
      <w:proofErr w:type="gramEnd"/>
      <w:r w:rsidRPr="00565234">
        <w:rPr>
          <w:rFonts w:ascii="仿宋" w:eastAsia="仿宋" w:hAnsi="仿宋"/>
          <w:sz w:val="32"/>
          <w:szCs w:val="32"/>
        </w:rPr>
        <w:t>培养方案中确定的专业核心课程（其中</w:t>
      </w:r>
      <w:r w:rsidR="006A3FF6" w:rsidRPr="00565234">
        <w:rPr>
          <w:rFonts w:ascii="仿宋" w:eastAsia="仿宋" w:hAnsi="仿宋"/>
          <w:sz w:val="32"/>
          <w:szCs w:val="32"/>
        </w:rPr>
        <w:t>与2015</w:t>
      </w:r>
      <w:proofErr w:type="gramStart"/>
      <w:r w:rsidR="006A3FF6" w:rsidRPr="00565234">
        <w:rPr>
          <w:rFonts w:ascii="仿宋" w:eastAsia="仿宋" w:hAnsi="仿宋"/>
          <w:sz w:val="32"/>
          <w:szCs w:val="32"/>
        </w:rPr>
        <w:t>版人才</w:t>
      </w:r>
      <w:proofErr w:type="gramEnd"/>
      <w:r w:rsidR="006A3FF6" w:rsidRPr="00565234">
        <w:rPr>
          <w:rFonts w:ascii="仿宋" w:eastAsia="仿宋" w:hAnsi="仿宋"/>
          <w:sz w:val="32"/>
          <w:szCs w:val="32"/>
        </w:rPr>
        <w:t>培养方案中名称相同且</w:t>
      </w:r>
      <w:r w:rsidRPr="00565234">
        <w:rPr>
          <w:rFonts w:ascii="仿宋" w:eastAsia="仿宋" w:hAnsi="仿宋"/>
          <w:sz w:val="32"/>
          <w:szCs w:val="32"/>
        </w:rPr>
        <w:t>已立项的专业核心课程除外）</w:t>
      </w:r>
      <w:r w:rsidR="00F57E27" w:rsidRPr="00565234">
        <w:rPr>
          <w:rFonts w:ascii="仿宋" w:eastAsia="仿宋" w:hAnsi="仿宋" w:hint="eastAsia"/>
          <w:sz w:val="32"/>
          <w:szCs w:val="32"/>
        </w:rPr>
        <w:t>，重点支持尚未</w:t>
      </w:r>
      <w:r w:rsidR="00F57E27" w:rsidRPr="00565234">
        <w:rPr>
          <w:rFonts w:ascii="仿宋" w:eastAsia="仿宋" w:hAnsi="仿宋" w:hint="eastAsia"/>
          <w:sz w:val="32"/>
          <w:szCs w:val="32"/>
        </w:rPr>
        <w:lastRenderedPageBreak/>
        <w:t>开展建设</w:t>
      </w:r>
      <w:r w:rsidR="00283027" w:rsidRPr="00565234">
        <w:rPr>
          <w:rFonts w:ascii="仿宋" w:eastAsia="仿宋" w:hAnsi="仿宋" w:hint="eastAsia"/>
          <w:sz w:val="32"/>
          <w:szCs w:val="32"/>
        </w:rPr>
        <w:t>与改革</w:t>
      </w:r>
      <w:r w:rsidR="00623BAA" w:rsidRPr="00565234">
        <w:rPr>
          <w:rFonts w:ascii="仿宋" w:eastAsia="仿宋" w:hAnsi="仿宋" w:hint="eastAsia"/>
          <w:sz w:val="32"/>
          <w:szCs w:val="32"/>
        </w:rPr>
        <w:t>、充分利用智慧教室开展教学改革的</w:t>
      </w:r>
      <w:r w:rsidR="00F57E27" w:rsidRPr="00565234">
        <w:rPr>
          <w:rFonts w:ascii="仿宋" w:eastAsia="仿宋" w:hAnsi="仿宋"/>
          <w:sz w:val="32"/>
          <w:szCs w:val="32"/>
        </w:rPr>
        <w:t>专业核心课程</w:t>
      </w:r>
      <w:r w:rsidR="0046673D" w:rsidRPr="00565234">
        <w:rPr>
          <w:rFonts w:ascii="仿宋" w:eastAsia="仿宋" w:hAnsi="仿宋" w:hint="eastAsia"/>
          <w:sz w:val="32"/>
          <w:szCs w:val="32"/>
        </w:rPr>
        <w:t>，已立项的专业核心课程不再重复申报</w:t>
      </w:r>
      <w:r w:rsidR="00EE1009" w:rsidRPr="00565234">
        <w:rPr>
          <w:rFonts w:ascii="仿宋" w:eastAsia="仿宋" w:hAnsi="仿宋" w:hint="eastAsia"/>
          <w:sz w:val="32"/>
          <w:szCs w:val="32"/>
        </w:rPr>
        <w:t>。</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（二）课程负责人资格条件</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须具备该门课程3年以上执教经历，扎实的教学基本功、丰富的教学经验、较强的教学研究能力，同时具有讲师及以上职称，连续3年学生评教在85分以上，且没有作为课程负责人主持建设的未结项的专业核心课程。</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（三）课程团队组建</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课程建设与改革前应组建课程团队，要求</w:t>
      </w:r>
      <w:r w:rsidR="00100F6D" w:rsidRPr="00565234">
        <w:rPr>
          <w:rFonts w:ascii="仿宋" w:eastAsia="仿宋" w:hAnsi="仿宋"/>
          <w:sz w:val="32"/>
          <w:szCs w:val="32"/>
        </w:rPr>
        <w:t>不少于2</w:t>
      </w:r>
      <w:r w:rsidRPr="00565234">
        <w:rPr>
          <w:rFonts w:ascii="仿宋" w:eastAsia="仿宋" w:hAnsi="仿宋"/>
          <w:sz w:val="32"/>
          <w:szCs w:val="32"/>
        </w:rPr>
        <w:t>人，团队成员应为执教相</w:t>
      </w:r>
      <w:r w:rsidR="00693D31" w:rsidRPr="00565234">
        <w:rPr>
          <w:rFonts w:ascii="仿宋" w:eastAsia="仿宋" w:hAnsi="仿宋"/>
          <w:sz w:val="32"/>
          <w:szCs w:val="32"/>
        </w:rPr>
        <w:t>同</w:t>
      </w:r>
      <w:r w:rsidRPr="00565234">
        <w:rPr>
          <w:rFonts w:ascii="仿宋" w:eastAsia="仿宋" w:hAnsi="仿宋"/>
          <w:sz w:val="32"/>
          <w:szCs w:val="32"/>
        </w:rPr>
        <w:t>或相近课程的教师，</w:t>
      </w:r>
      <w:r w:rsidR="0045759D" w:rsidRPr="00565234">
        <w:rPr>
          <w:rFonts w:ascii="仿宋" w:eastAsia="仿宋" w:hAnsi="仿宋"/>
          <w:sz w:val="32"/>
          <w:szCs w:val="32"/>
        </w:rPr>
        <w:t>且</w:t>
      </w:r>
      <w:r w:rsidR="00693D31" w:rsidRPr="00565234">
        <w:rPr>
          <w:rFonts w:ascii="仿宋" w:eastAsia="仿宋" w:hAnsi="仿宋"/>
          <w:sz w:val="32"/>
          <w:szCs w:val="32"/>
        </w:rPr>
        <w:t>能保证</w:t>
      </w:r>
      <w:r w:rsidRPr="00565234">
        <w:rPr>
          <w:rFonts w:ascii="仿宋" w:eastAsia="仿宋" w:hAnsi="仿宋"/>
          <w:sz w:val="32"/>
          <w:szCs w:val="32"/>
        </w:rPr>
        <w:t>全程参与课程建设与改革活动。</w:t>
      </w:r>
    </w:p>
    <w:p w:rsidR="008E4EFB" w:rsidRPr="00565234" w:rsidRDefault="009C0248" w:rsidP="00565234">
      <w:pPr>
        <w:adjustRightInd w:val="0"/>
        <w:snapToGrid w:val="0"/>
        <w:spacing w:line="360" w:lineRule="auto"/>
        <w:ind w:firstLineChars="200" w:firstLine="643"/>
        <w:jc w:val="left"/>
        <w:rPr>
          <w:rFonts w:ascii="仿宋" w:eastAsia="仿宋" w:hAnsi="仿宋"/>
          <w:b/>
          <w:bCs/>
          <w:sz w:val="32"/>
          <w:szCs w:val="32"/>
        </w:rPr>
      </w:pPr>
      <w:r w:rsidRPr="00565234">
        <w:rPr>
          <w:rFonts w:ascii="仿宋" w:eastAsia="仿宋" w:hAnsi="仿宋"/>
          <w:b/>
          <w:bCs/>
          <w:sz w:val="32"/>
          <w:szCs w:val="32"/>
        </w:rPr>
        <w:t>二、课程建设与改革要求</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要充分认识专业核心课程在人才培养中的地位与作用，</w:t>
      </w:r>
      <w:r w:rsidR="00503208" w:rsidRPr="00565234">
        <w:rPr>
          <w:rFonts w:ascii="仿宋" w:eastAsia="仿宋" w:hAnsi="仿宋"/>
          <w:sz w:val="32"/>
          <w:szCs w:val="32"/>
        </w:rPr>
        <w:t>将专业认证标准中对课程建设的要求融入到新一轮专业核心课程建设与改革，从</w:t>
      </w:r>
      <w:r w:rsidR="00206E42" w:rsidRPr="00565234">
        <w:rPr>
          <w:rFonts w:ascii="仿宋" w:eastAsia="仿宋" w:hAnsi="仿宋"/>
          <w:sz w:val="32"/>
          <w:szCs w:val="32"/>
        </w:rPr>
        <w:t>课程思政、</w:t>
      </w:r>
      <w:r w:rsidR="00530DA6" w:rsidRPr="00565234">
        <w:rPr>
          <w:rFonts w:ascii="仿宋" w:eastAsia="仿宋" w:hAnsi="仿宋"/>
          <w:sz w:val="32"/>
          <w:szCs w:val="32"/>
        </w:rPr>
        <w:t>教学资料、</w:t>
      </w:r>
      <w:r w:rsidRPr="00565234">
        <w:rPr>
          <w:rFonts w:ascii="仿宋" w:eastAsia="仿宋" w:hAnsi="仿宋"/>
          <w:sz w:val="32"/>
          <w:szCs w:val="32"/>
        </w:rPr>
        <w:t>课程教学（包括实践教学）内容、教学方式、考核评价方式等环节</w:t>
      </w:r>
      <w:r w:rsidR="00845F3F" w:rsidRPr="00565234">
        <w:rPr>
          <w:rFonts w:ascii="仿宋" w:eastAsia="仿宋" w:hAnsi="仿宋"/>
          <w:sz w:val="32"/>
          <w:szCs w:val="32"/>
        </w:rPr>
        <w:t>重构课程体系，以更好地服务于我校应用型人才培养</w:t>
      </w:r>
      <w:r w:rsidRPr="00565234">
        <w:rPr>
          <w:rFonts w:ascii="仿宋" w:eastAsia="仿宋" w:hAnsi="仿宋"/>
          <w:sz w:val="32"/>
          <w:szCs w:val="32"/>
        </w:rPr>
        <w:t>。</w:t>
      </w:r>
    </w:p>
    <w:p w:rsidR="00206E42" w:rsidRPr="00565234" w:rsidRDefault="00206E42"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（一）课程思政</w:t>
      </w:r>
    </w:p>
    <w:p w:rsidR="00206E42" w:rsidRPr="00565234" w:rsidRDefault="00F45E66"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紧密</w:t>
      </w:r>
      <w:r w:rsidR="00206E42" w:rsidRPr="00565234">
        <w:rPr>
          <w:rFonts w:ascii="仿宋" w:eastAsia="仿宋" w:hAnsi="仿宋"/>
          <w:sz w:val="32"/>
          <w:szCs w:val="32"/>
        </w:rPr>
        <w:t>围绕</w:t>
      </w:r>
      <w:r w:rsidR="00602F20" w:rsidRPr="00565234">
        <w:rPr>
          <w:rFonts w:ascii="仿宋" w:eastAsia="仿宋" w:hAnsi="仿宋" w:hint="eastAsia"/>
          <w:sz w:val="32"/>
          <w:szCs w:val="32"/>
        </w:rPr>
        <w:t>党的二十大精神，</w:t>
      </w:r>
      <w:r w:rsidR="00206E42" w:rsidRPr="00565234">
        <w:rPr>
          <w:rFonts w:ascii="仿宋" w:eastAsia="仿宋" w:hAnsi="仿宋"/>
          <w:sz w:val="32"/>
          <w:szCs w:val="32"/>
        </w:rPr>
        <w:t>深入研究</w:t>
      </w:r>
      <w:r w:rsidR="00602F20" w:rsidRPr="00565234">
        <w:rPr>
          <w:rFonts w:ascii="仿宋" w:eastAsia="仿宋" w:hAnsi="仿宋" w:hint="eastAsia"/>
          <w:sz w:val="32"/>
          <w:szCs w:val="32"/>
        </w:rPr>
        <w:t>任教专业</w:t>
      </w:r>
      <w:r w:rsidR="00206E42" w:rsidRPr="00565234">
        <w:rPr>
          <w:rFonts w:ascii="仿宋" w:eastAsia="仿宋" w:hAnsi="仿宋"/>
          <w:sz w:val="32"/>
          <w:szCs w:val="32"/>
        </w:rPr>
        <w:t>课程的特色和优势，挖掘课程的政治、经济</w:t>
      </w:r>
      <w:r w:rsidR="00602F20" w:rsidRPr="00565234">
        <w:rPr>
          <w:rFonts w:ascii="仿宋" w:eastAsia="仿宋" w:hAnsi="仿宋" w:hint="eastAsia"/>
          <w:sz w:val="32"/>
          <w:szCs w:val="32"/>
        </w:rPr>
        <w:t>和</w:t>
      </w:r>
      <w:r w:rsidR="00206E42" w:rsidRPr="00565234">
        <w:rPr>
          <w:rFonts w:ascii="仿宋" w:eastAsia="仿宋" w:hAnsi="仿宋"/>
          <w:sz w:val="32"/>
          <w:szCs w:val="32"/>
        </w:rPr>
        <w:t>文化背景，既要联系课程的人文历史，又要密切联系当前的热点问题，</w:t>
      </w:r>
      <w:r w:rsidR="00602F20" w:rsidRPr="00565234">
        <w:rPr>
          <w:rFonts w:ascii="仿宋" w:eastAsia="仿宋" w:hAnsi="仿宋" w:hint="eastAsia"/>
          <w:sz w:val="32"/>
          <w:szCs w:val="32"/>
        </w:rPr>
        <w:t>找准</w:t>
      </w:r>
      <w:proofErr w:type="gramStart"/>
      <w:r w:rsidR="00206E42" w:rsidRPr="00565234">
        <w:rPr>
          <w:rFonts w:ascii="仿宋" w:eastAsia="仿宋" w:hAnsi="仿宋"/>
          <w:sz w:val="32"/>
          <w:szCs w:val="32"/>
        </w:rPr>
        <w:t>课程思政的</w:t>
      </w:r>
      <w:proofErr w:type="gramEnd"/>
      <w:r w:rsidR="00206E42" w:rsidRPr="00565234">
        <w:rPr>
          <w:rFonts w:ascii="仿宋" w:eastAsia="仿宋" w:hAnsi="仿宋"/>
          <w:sz w:val="32"/>
          <w:szCs w:val="32"/>
        </w:rPr>
        <w:t>切入点，</w:t>
      </w:r>
      <w:r w:rsidR="00602F20" w:rsidRPr="00565234">
        <w:rPr>
          <w:rFonts w:ascii="仿宋" w:eastAsia="仿宋" w:hAnsi="仿宋" w:hint="eastAsia"/>
          <w:sz w:val="32"/>
          <w:szCs w:val="32"/>
        </w:rPr>
        <w:t>做到</w:t>
      </w:r>
      <w:r w:rsidR="00F02A56" w:rsidRPr="00565234">
        <w:rPr>
          <w:rFonts w:ascii="仿宋" w:eastAsia="仿宋" w:hAnsi="仿宋"/>
          <w:sz w:val="32"/>
          <w:szCs w:val="32"/>
        </w:rPr>
        <w:t>课程</w:t>
      </w:r>
      <w:proofErr w:type="gramStart"/>
      <w:r w:rsidR="00F02A56" w:rsidRPr="00565234">
        <w:rPr>
          <w:rFonts w:ascii="仿宋" w:eastAsia="仿宋" w:hAnsi="仿宋"/>
          <w:sz w:val="32"/>
          <w:szCs w:val="32"/>
        </w:rPr>
        <w:t>思政教学</w:t>
      </w:r>
      <w:proofErr w:type="gramEnd"/>
      <w:r w:rsidR="00F02A56" w:rsidRPr="00565234">
        <w:rPr>
          <w:rFonts w:ascii="仿宋" w:eastAsia="仿宋" w:hAnsi="仿宋"/>
          <w:sz w:val="32"/>
          <w:szCs w:val="32"/>
        </w:rPr>
        <w:t>“润物无声”</w:t>
      </w:r>
      <w:r w:rsidR="00206E42" w:rsidRPr="00565234">
        <w:rPr>
          <w:rFonts w:ascii="仿宋" w:eastAsia="仿宋" w:hAnsi="仿宋"/>
          <w:sz w:val="32"/>
          <w:szCs w:val="32"/>
        </w:rPr>
        <w:t>。</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w:t>
      </w:r>
      <w:r w:rsidR="00206E42" w:rsidRPr="00565234">
        <w:rPr>
          <w:rFonts w:ascii="仿宋" w:eastAsia="仿宋" w:hAnsi="仿宋"/>
          <w:sz w:val="32"/>
          <w:szCs w:val="32"/>
        </w:rPr>
        <w:t>二</w:t>
      </w:r>
      <w:r w:rsidRPr="00565234">
        <w:rPr>
          <w:rFonts w:ascii="仿宋" w:eastAsia="仿宋" w:hAnsi="仿宋"/>
          <w:sz w:val="32"/>
          <w:szCs w:val="32"/>
        </w:rPr>
        <w:t>）教学资料</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lastRenderedPageBreak/>
        <w:t>教学资料是实施课程建设与改革的重要基础。课程团队要结合应用型人才培养目标要求，积极开发课程标准、教案、PPT、微课，编写特色应用型教材（讲义）</w:t>
      </w:r>
      <w:r w:rsidR="00965422" w:rsidRPr="00565234">
        <w:rPr>
          <w:rFonts w:ascii="仿宋" w:eastAsia="仿宋" w:hAnsi="仿宋" w:hint="eastAsia"/>
          <w:sz w:val="32"/>
          <w:szCs w:val="32"/>
        </w:rPr>
        <w:t>。抢抓教育数字化转型先机，依照“金课”标准，着力建设多元化、现代化、数字化课程资源，</w:t>
      </w:r>
      <w:r w:rsidRPr="00565234">
        <w:rPr>
          <w:rFonts w:ascii="仿宋" w:eastAsia="仿宋" w:hAnsi="仿宋"/>
          <w:sz w:val="32"/>
          <w:szCs w:val="32"/>
        </w:rPr>
        <w:t>努力实现课程建设要素的全覆盖。鼓励教师对课程建设与改革的实施效果进行总结提炼</w:t>
      </w:r>
      <w:r w:rsidR="00965422" w:rsidRPr="00565234">
        <w:rPr>
          <w:rFonts w:ascii="仿宋" w:eastAsia="仿宋" w:hAnsi="仿宋" w:hint="eastAsia"/>
          <w:sz w:val="32"/>
          <w:szCs w:val="32"/>
        </w:rPr>
        <w:t>并申报教学改革研究项目、</w:t>
      </w:r>
      <w:r w:rsidRPr="00565234">
        <w:rPr>
          <w:rFonts w:ascii="仿宋" w:eastAsia="仿宋" w:hAnsi="仿宋"/>
          <w:sz w:val="32"/>
          <w:szCs w:val="32"/>
        </w:rPr>
        <w:t>教学成果奖</w:t>
      </w:r>
      <w:r w:rsidR="00965422" w:rsidRPr="00565234">
        <w:rPr>
          <w:rFonts w:ascii="仿宋" w:eastAsia="仿宋" w:hAnsi="仿宋" w:hint="eastAsia"/>
          <w:sz w:val="32"/>
          <w:szCs w:val="32"/>
        </w:rPr>
        <w:t>等</w:t>
      </w:r>
      <w:r w:rsidRPr="00565234">
        <w:rPr>
          <w:rFonts w:ascii="仿宋" w:eastAsia="仿宋" w:hAnsi="仿宋"/>
          <w:sz w:val="32"/>
          <w:szCs w:val="32"/>
        </w:rPr>
        <w:t>，进一步展示课程建设与</w:t>
      </w:r>
      <w:r w:rsidR="00965422" w:rsidRPr="00565234">
        <w:rPr>
          <w:rFonts w:ascii="仿宋" w:eastAsia="仿宋" w:hAnsi="仿宋" w:hint="eastAsia"/>
          <w:sz w:val="32"/>
          <w:szCs w:val="32"/>
        </w:rPr>
        <w:t>改</w:t>
      </w:r>
      <w:r w:rsidRPr="00565234">
        <w:rPr>
          <w:rFonts w:ascii="仿宋" w:eastAsia="仿宋" w:hAnsi="仿宋"/>
          <w:sz w:val="32"/>
          <w:szCs w:val="32"/>
        </w:rPr>
        <w:t>革成效。</w:t>
      </w:r>
    </w:p>
    <w:p w:rsidR="008E4EFB" w:rsidRPr="00565234" w:rsidRDefault="00206E42"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（三）</w:t>
      </w:r>
      <w:r w:rsidR="009C0248" w:rsidRPr="00565234">
        <w:rPr>
          <w:rFonts w:ascii="仿宋" w:eastAsia="仿宋" w:hAnsi="仿宋"/>
          <w:sz w:val="32"/>
          <w:szCs w:val="32"/>
        </w:rPr>
        <w:t>教学内容</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结合</w:t>
      </w:r>
      <w:r w:rsidR="00DB3556" w:rsidRPr="00565234">
        <w:rPr>
          <w:rFonts w:ascii="仿宋" w:eastAsia="仿宋" w:hAnsi="仿宋" w:hint="eastAsia"/>
          <w:sz w:val="32"/>
          <w:szCs w:val="32"/>
        </w:rPr>
        <w:t>产业、</w:t>
      </w:r>
      <w:r w:rsidRPr="00565234">
        <w:rPr>
          <w:rFonts w:ascii="仿宋" w:eastAsia="仿宋" w:hAnsi="仿宋"/>
          <w:sz w:val="32"/>
          <w:szCs w:val="32"/>
        </w:rPr>
        <w:t>行业、职业能力基本要求以及课程前后逻辑关系，按照“强实用、强应用、强效用”的原则，精心</w:t>
      </w:r>
      <w:r w:rsidR="00DB3556" w:rsidRPr="00565234">
        <w:rPr>
          <w:rFonts w:ascii="仿宋" w:eastAsia="仿宋" w:hAnsi="仿宋" w:hint="eastAsia"/>
          <w:sz w:val="32"/>
          <w:szCs w:val="32"/>
        </w:rPr>
        <w:t>优化</w:t>
      </w:r>
      <w:r w:rsidRPr="00565234">
        <w:rPr>
          <w:rFonts w:ascii="仿宋" w:eastAsia="仿宋" w:hAnsi="仿宋"/>
          <w:sz w:val="32"/>
          <w:szCs w:val="32"/>
        </w:rPr>
        <w:t>教学内容；将教师科研成果转化为教学资源，将企业文化、专业技术、行业标准纳入教学内容，开发应用型</w:t>
      </w:r>
      <w:r w:rsidR="00DB3556" w:rsidRPr="00565234">
        <w:rPr>
          <w:rFonts w:ascii="仿宋" w:eastAsia="仿宋" w:hAnsi="仿宋" w:hint="eastAsia"/>
          <w:sz w:val="32"/>
          <w:szCs w:val="32"/>
        </w:rPr>
        <w:t>教学资源</w:t>
      </w:r>
      <w:r w:rsidRPr="00565234">
        <w:rPr>
          <w:rFonts w:ascii="仿宋" w:eastAsia="仿宋" w:hAnsi="仿宋"/>
          <w:sz w:val="32"/>
          <w:szCs w:val="32"/>
        </w:rPr>
        <w:t>。</w:t>
      </w:r>
    </w:p>
    <w:p w:rsidR="008E4EFB" w:rsidRPr="00565234" w:rsidRDefault="00206E42"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（四）</w:t>
      </w:r>
      <w:r w:rsidR="009C0248" w:rsidRPr="00565234">
        <w:rPr>
          <w:rFonts w:ascii="仿宋" w:eastAsia="仿宋" w:hAnsi="仿宋"/>
          <w:sz w:val="32"/>
          <w:szCs w:val="32"/>
        </w:rPr>
        <w:t>教学方式和手段</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1.选用适宜的教学方式。根据课程的定位和性质，有针对性地选取问题导向、项目引领、任务驱动、案例教学、</w:t>
      </w:r>
      <w:r w:rsidR="0082332A" w:rsidRPr="00565234">
        <w:rPr>
          <w:rFonts w:ascii="仿宋" w:eastAsia="仿宋" w:hAnsi="仿宋"/>
          <w:sz w:val="32"/>
          <w:szCs w:val="32"/>
        </w:rPr>
        <w:t>探究性教学</w:t>
      </w:r>
      <w:r w:rsidRPr="00565234">
        <w:rPr>
          <w:rFonts w:ascii="仿宋" w:eastAsia="仿宋" w:hAnsi="仿宋"/>
          <w:sz w:val="32"/>
          <w:szCs w:val="32"/>
        </w:rPr>
        <w:t>、</w:t>
      </w:r>
      <w:proofErr w:type="gramStart"/>
      <w:r w:rsidR="0082332A" w:rsidRPr="00565234">
        <w:rPr>
          <w:rFonts w:ascii="仿宋" w:eastAsia="仿宋" w:hAnsi="仿宋"/>
          <w:sz w:val="32"/>
          <w:szCs w:val="32"/>
        </w:rPr>
        <w:t>云班课</w:t>
      </w:r>
      <w:proofErr w:type="gramEnd"/>
      <w:r w:rsidR="0082332A" w:rsidRPr="00565234">
        <w:rPr>
          <w:rFonts w:ascii="仿宋" w:eastAsia="仿宋" w:hAnsi="仿宋"/>
          <w:sz w:val="32"/>
          <w:szCs w:val="32"/>
        </w:rPr>
        <w:t>、对分课堂、</w:t>
      </w:r>
      <w:r w:rsidR="00D1114C" w:rsidRPr="00565234">
        <w:rPr>
          <w:rFonts w:ascii="仿宋" w:eastAsia="仿宋" w:hAnsi="仿宋" w:hint="eastAsia"/>
          <w:sz w:val="32"/>
          <w:szCs w:val="32"/>
        </w:rPr>
        <w:t>情景</w:t>
      </w:r>
      <w:r w:rsidRPr="00565234">
        <w:rPr>
          <w:rFonts w:ascii="仿宋" w:eastAsia="仿宋" w:hAnsi="仿宋"/>
          <w:sz w:val="32"/>
          <w:szCs w:val="32"/>
        </w:rPr>
        <w:t>教学、翻转课堂等多样化的教学方式方法，</w:t>
      </w:r>
      <w:r w:rsidR="0082332A" w:rsidRPr="00565234">
        <w:rPr>
          <w:rFonts w:ascii="仿宋" w:eastAsia="仿宋" w:hAnsi="仿宋"/>
          <w:sz w:val="32"/>
          <w:szCs w:val="32"/>
        </w:rPr>
        <w:t>真正让教师动起来，让学生</w:t>
      </w:r>
      <w:r w:rsidR="00D1114C" w:rsidRPr="00565234">
        <w:rPr>
          <w:rFonts w:ascii="仿宋" w:eastAsia="仿宋" w:hAnsi="仿宋" w:hint="eastAsia"/>
          <w:sz w:val="32"/>
          <w:szCs w:val="32"/>
        </w:rPr>
        <w:t>忙</w:t>
      </w:r>
      <w:r w:rsidR="0082332A" w:rsidRPr="00565234">
        <w:rPr>
          <w:rFonts w:ascii="仿宋" w:eastAsia="仿宋" w:hAnsi="仿宋"/>
          <w:sz w:val="32"/>
          <w:szCs w:val="32"/>
        </w:rPr>
        <w:t>起来，让课堂活起来，充分</w:t>
      </w:r>
      <w:r w:rsidRPr="00565234">
        <w:rPr>
          <w:rFonts w:ascii="仿宋" w:eastAsia="仿宋" w:hAnsi="仿宋"/>
          <w:sz w:val="32"/>
          <w:szCs w:val="32"/>
        </w:rPr>
        <w:t>激发学生学习的积极性，形成主动学习、</w:t>
      </w:r>
      <w:r w:rsidR="0082332A" w:rsidRPr="00565234">
        <w:rPr>
          <w:rFonts w:ascii="仿宋" w:eastAsia="仿宋" w:hAnsi="仿宋"/>
          <w:sz w:val="32"/>
          <w:szCs w:val="32"/>
        </w:rPr>
        <w:t>高效</w:t>
      </w:r>
      <w:r w:rsidRPr="00565234">
        <w:rPr>
          <w:rFonts w:ascii="仿宋" w:eastAsia="仿宋" w:hAnsi="仿宋"/>
          <w:sz w:val="32"/>
          <w:szCs w:val="32"/>
        </w:rPr>
        <w:t>学习的良好氛围。</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2.安排恰当的教学手段。根据专业和教学对象特点选择最优策略，</w:t>
      </w:r>
      <w:r w:rsidR="00623BAA" w:rsidRPr="00565234">
        <w:rPr>
          <w:rFonts w:ascii="仿宋" w:eastAsia="仿宋" w:hAnsi="仿宋" w:hint="eastAsia"/>
          <w:sz w:val="32"/>
          <w:szCs w:val="32"/>
        </w:rPr>
        <w:t>充分利用智慧教室，</w:t>
      </w:r>
      <w:r w:rsidRPr="00565234">
        <w:rPr>
          <w:rFonts w:ascii="仿宋" w:eastAsia="仿宋" w:hAnsi="仿宋"/>
          <w:sz w:val="32"/>
          <w:szCs w:val="32"/>
        </w:rPr>
        <w:t>安排使用现代教学手段</w:t>
      </w:r>
      <w:r w:rsidR="00623BAA" w:rsidRPr="00565234">
        <w:rPr>
          <w:rFonts w:ascii="仿宋" w:eastAsia="仿宋" w:hAnsi="仿宋" w:hint="eastAsia"/>
          <w:sz w:val="32"/>
          <w:szCs w:val="32"/>
        </w:rPr>
        <w:t>，开展适合学生的课程教学</w:t>
      </w:r>
      <w:r w:rsidRPr="00565234">
        <w:rPr>
          <w:rFonts w:ascii="仿宋" w:eastAsia="仿宋" w:hAnsi="仿宋"/>
          <w:sz w:val="32"/>
          <w:szCs w:val="32"/>
        </w:rPr>
        <w:t>。</w:t>
      </w:r>
    </w:p>
    <w:p w:rsidR="008E4EFB" w:rsidRPr="00565234" w:rsidRDefault="00206E42"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（五）</w:t>
      </w:r>
      <w:r w:rsidR="009C0248" w:rsidRPr="00565234">
        <w:rPr>
          <w:rFonts w:ascii="仿宋" w:eastAsia="仿宋" w:hAnsi="仿宋"/>
          <w:sz w:val="32"/>
          <w:szCs w:val="32"/>
        </w:rPr>
        <w:t>考核评价方式</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1.集中研讨，科学编制考</w:t>
      </w:r>
      <w:r w:rsidR="00100F6D" w:rsidRPr="00565234">
        <w:rPr>
          <w:rFonts w:ascii="仿宋" w:eastAsia="仿宋" w:hAnsi="仿宋"/>
          <w:sz w:val="32"/>
          <w:szCs w:val="32"/>
        </w:rPr>
        <w:t>核</w:t>
      </w:r>
      <w:r w:rsidR="00503208" w:rsidRPr="00565234">
        <w:rPr>
          <w:rFonts w:ascii="仿宋" w:eastAsia="仿宋" w:hAnsi="仿宋"/>
          <w:sz w:val="32"/>
          <w:szCs w:val="32"/>
        </w:rPr>
        <w:t>标准</w:t>
      </w:r>
      <w:r w:rsidRPr="00565234">
        <w:rPr>
          <w:rFonts w:ascii="仿宋" w:eastAsia="仿宋" w:hAnsi="仿宋"/>
          <w:sz w:val="32"/>
          <w:szCs w:val="32"/>
        </w:rPr>
        <w:t>。</w:t>
      </w:r>
      <w:r w:rsidR="00503208" w:rsidRPr="00565234">
        <w:rPr>
          <w:rFonts w:ascii="仿宋" w:eastAsia="仿宋" w:hAnsi="仿宋"/>
          <w:sz w:val="32"/>
          <w:szCs w:val="32"/>
        </w:rPr>
        <w:t>结合专业认证对课程建设的要</w:t>
      </w:r>
      <w:r w:rsidR="00503208" w:rsidRPr="00565234">
        <w:rPr>
          <w:rFonts w:ascii="仿宋" w:eastAsia="仿宋" w:hAnsi="仿宋"/>
          <w:sz w:val="32"/>
          <w:szCs w:val="32"/>
        </w:rPr>
        <w:lastRenderedPageBreak/>
        <w:t>求，</w:t>
      </w:r>
      <w:r w:rsidRPr="00565234">
        <w:rPr>
          <w:rFonts w:ascii="仿宋" w:eastAsia="仿宋" w:hAnsi="仿宋"/>
          <w:sz w:val="32"/>
          <w:szCs w:val="32"/>
        </w:rPr>
        <w:t>编制科学、规范的课程</w:t>
      </w:r>
      <w:r w:rsidR="00696794" w:rsidRPr="00565234">
        <w:rPr>
          <w:rFonts w:ascii="仿宋" w:eastAsia="仿宋" w:hAnsi="仿宋"/>
          <w:sz w:val="32"/>
          <w:szCs w:val="32"/>
        </w:rPr>
        <w:t>考核</w:t>
      </w:r>
      <w:r w:rsidR="00503208" w:rsidRPr="00565234">
        <w:rPr>
          <w:rFonts w:ascii="仿宋" w:eastAsia="仿宋" w:hAnsi="仿宋"/>
          <w:sz w:val="32"/>
          <w:szCs w:val="32"/>
        </w:rPr>
        <w:t>标准</w:t>
      </w:r>
      <w:r w:rsidRPr="00565234">
        <w:rPr>
          <w:rFonts w:ascii="仿宋" w:eastAsia="仿宋" w:hAnsi="仿宋"/>
          <w:sz w:val="32"/>
          <w:szCs w:val="32"/>
        </w:rPr>
        <w:t>，</w:t>
      </w:r>
      <w:r w:rsidR="00696794" w:rsidRPr="00565234">
        <w:rPr>
          <w:rFonts w:ascii="仿宋" w:eastAsia="仿宋" w:hAnsi="仿宋"/>
          <w:sz w:val="32"/>
          <w:szCs w:val="32"/>
        </w:rPr>
        <w:t>考核</w:t>
      </w:r>
      <w:r w:rsidR="00503208" w:rsidRPr="00565234">
        <w:rPr>
          <w:rFonts w:ascii="仿宋" w:eastAsia="仿宋" w:hAnsi="仿宋"/>
          <w:sz w:val="32"/>
          <w:szCs w:val="32"/>
        </w:rPr>
        <w:t>标准</w:t>
      </w:r>
      <w:r w:rsidRPr="00565234">
        <w:rPr>
          <w:rFonts w:ascii="仿宋" w:eastAsia="仿宋" w:hAnsi="仿宋"/>
          <w:sz w:val="32"/>
          <w:szCs w:val="32"/>
        </w:rPr>
        <w:t>由课程团队集中研讨编制，包含过程考核和期末集中</w:t>
      </w:r>
      <w:r w:rsidR="00696794" w:rsidRPr="00565234">
        <w:rPr>
          <w:rFonts w:ascii="仿宋" w:eastAsia="仿宋" w:hAnsi="仿宋"/>
          <w:sz w:val="32"/>
          <w:szCs w:val="32"/>
        </w:rPr>
        <w:t>考核</w:t>
      </w:r>
      <w:r w:rsidRPr="00565234">
        <w:rPr>
          <w:rFonts w:ascii="仿宋" w:eastAsia="仿宋" w:hAnsi="仿宋"/>
          <w:sz w:val="32"/>
          <w:szCs w:val="32"/>
        </w:rPr>
        <w:t>的目标、内容、形式、成绩分析要求等。</w:t>
      </w:r>
    </w:p>
    <w:p w:rsidR="008E4EFB" w:rsidRPr="00565234" w:rsidRDefault="009C0248" w:rsidP="00565234">
      <w:pPr>
        <w:adjustRightInd w:val="0"/>
        <w:snapToGrid w:val="0"/>
        <w:spacing w:line="360" w:lineRule="auto"/>
        <w:ind w:firstLine="645"/>
        <w:jc w:val="left"/>
        <w:rPr>
          <w:rFonts w:ascii="仿宋" w:eastAsia="仿宋" w:hAnsi="仿宋"/>
          <w:sz w:val="32"/>
          <w:szCs w:val="32"/>
        </w:rPr>
      </w:pPr>
      <w:r w:rsidRPr="00565234">
        <w:rPr>
          <w:rFonts w:ascii="仿宋" w:eastAsia="仿宋" w:hAnsi="仿宋"/>
          <w:sz w:val="32"/>
          <w:szCs w:val="32"/>
        </w:rPr>
        <w:t>2.强化能力，过程考核多元化。专业核心课程的过程考核以实践和应用能力考核为主线，可根据课程特点采取操作考核、项目训练、口试、作品评价、撰写调查报告、课程论文等形式，加强对学生课外阅读、实践、训练等方面的考核。</w:t>
      </w:r>
    </w:p>
    <w:p w:rsidR="008E4EFB" w:rsidRPr="00565234" w:rsidRDefault="009C0248" w:rsidP="00565234">
      <w:pPr>
        <w:adjustRightInd w:val="0"/>
        <w:snapToGrid w:val="0"/>
        <w:spacing w:line="360" w:lineRule="auto"/>
        <w:ind w:firstLine="645"/>
        <w:jc w:val="left"/>
        <w:rPr>
          <w:rFonts w:ascii="仿宋" w:eastAsia="仿宋" w:hAnsi="仿宋"/>
          <w:sz w:val="32"/>
          <w:szCs w:val="32"/>
        </w:rPr>
      </w:pPr>
      <w:r w:rsidRPr="00565234">
        <w:rPr>
          <w:rFonts w:ascii="仿宋" w:eastAsia="仿宋" w:hAnsi="仿宋"/>
          <w:sz w:val="32"/>
          <w:szCs w:val="32"/>
        </w:rPr>
        <w:t>3.强调规范，期末考试集中统一。为确保专业核心课程质量检测的有效性和准确性，期末考试以集中统一安排为主，其考核形式可选取试卷（闭卷、开卷）、</w:t>
      </w:r>
      <w:r w:rsidR="00100F6D" w:rsidRPr="00565234">
        <w:rPr>
          <w:rFonts w:ascii="仿宋" w:eastAsia="仿宋" w:hAnsi="仿宋"/>
          <w:sz w:val="32"/>
          <w:szCs w:val="32"/>
        </w:rPr>
        <w:t>课程</w:t>
      </w:r>
      <w:r w:rsidRPr="00565234">
        <w:rPr>
          <w:rFonts w:ascii="仿宋" w:eastAsia="仿宋" w:hAnsi="仿宋"/>
          <w:sz w:val="32"/>
          <w:szCs w:val="32"/>
        </w:rPr>
        <w:t>论文、课程报告、作品设计（制作）等，具体形式由任课教师根据课程特点自行确定。</w:t>
      </w:r>
    </w:p>
    <w:p w:rsidR="00503208" w:rsidRPr="00565234" w:rsidRDefault="00503208" w:rsidP="00565234">
      <w:pPr>
        <w:adjustRightInd w:val="0"/>
        <w:snapToGrid w:val="0"/>
        <w:spacing w:line="360" w:lineRule="auto"/>
        <w:ind w:firstLine="645"/>
        <w:jc w:val="left"/>
        <w:rPr>
          <w:rFonts w:ascii="仿宋" w:eastAsia="仿宋" w:hAnsi="仿宋"/>
          <w:sz w:val="32"/>
          <w:szCs w:val="32"/>
        </w:rPr>
      </w:pPr>
      <w:r w:rsidRPr="00565234">
        <w:rPr>
          <w:rFonts w:ascii="仿宋" w:eastAsia="仿宋" w:hAnsi="仿宋"/>
          <w:sz w:val="32"/>
          <w:szCs w:val="32"/>
        </w:rPr>
        <w:t>在建设周期内，课程团队的集中研讨不得低于5次，且有详细的研讨记录。</w:t>
      </w:r>
    </w:p>
    <w:p w:rsidR="008E4EFB" w:rsidRPr="00565234" w:rsidRDefault="009C0248" w:rsidP="00565234">
      <w:pPr>
        <w:adjustRightInd w:val="0"/>
        <w:snapToGrid w:val="0"/>
        <w:spacing w:line="360" w:lineRule="auto"/>
        <w:ind w:firstLine="645"/>
        <w:jc w:val="left"/>
        <w:rPr>
          <w:rFonts w:ascii="仿宋" w:eastAsia="仿宋" w:hAnsi="仿宋"/>
          <w:b/>
          <w:bCs/>
          <w:sz w:val="32"/>
          <w:szCs w:val="32"/>
        </w:rPr>
      </w:pPr>
      <w:r w:rsidRPr="00565234">
        <w:rPr>
          <w:rFonts w:ascii="仿宋" w:eastAsia="仿宋" w:hAnsi="仿宋"/>
          <w:b/>
          <w:bCs/>
          <w:sz w:val="32"/>
          <w:szCs w:val="32"/>
        </w:rPr>
        <w:t>三、建设经费及验收要求</w:t>
      </w:r>
    </w:p>
    <w:p w:rsidR="00D728FB" w:rsidRPr="00565234" w:rsidRDefault="009C0248" w:rsidP="00565234">
      <w:pPr>
        <w:adjustRightInd w:val="0"/>
        <w:snapToGrid w:val="0"/>
        <w:spacing w:line="360" w:lineRule="auto"/>
        <w:ind w:firstLine="645"/>
        <w:jc w:val="left"/>
        <w:rPr>
          <w:rFonts w:ascii="仿宋" w:eastAsia="仿宋" w:hAnsi="仿宋"/>
          <w:sz w:val="32"/>
          <w:szCs w:val="32"/>
        </w:rPr>
      </w:pPr>
      <w:r w:rsidRPr="00565234">
        <w:rPr>
          <w:rFonts w:ascii="仿宋" w:eastAsia="仿宋" w:hAnsi="仿宋"/>
          <w:sz w:val="32"/>
          <w:szCs w:val="32"/>
        </w:rPr>
        <w:t>为了保证专业核心课程建设与改革效果</w:t>
      </w:r>
      <w:r w:rsidR="00663BBF" w:rsidRPr="00565234">
        <w:rPr>
          <w:rFonts w:ascii="仿宋" w:eastAsia="仿宋" w:hAnsi="仿宋"/>
          <w:sz w:val="32"/>
          <w:szCs w:val="32"/>
        </w:rPr>
        <w:t>，</w:t>
      </w:r>
      <w:r w:rsidRPr="00565234">
        <w:rPr>
          <w:rFonts w:ascii="仿宋" w:eastAsia="仿宋" w:hAnsi="仿宋"/>
          <w:sz w:val="32"/>
          <w:szCs w:val="32"/>
        </w:rPr>
        <w:t>立项建设的专业核心课程均采取先建设后资助的方式</w:t>
      </w:r>
      <w:r w:rsidR="00A732E4" w:rsidRPr="00565234">
        <w:rPr>
          <w:rFonts w:ascii="仿宋" w:eastAsia="仿宋" w:hAnsi="仿宋"/>
          <w:sz w:val="32"/>
          <w:szCs w:val="32"/>
        </w:rPr>
        <w:t>，</w:t>
      </w:r>
      <w:proofErr w:type="gramStart"/>
      <w:r w:rsidR="00A732E4" w:rsidRPr="00565234">
        <w:rPr>
          <w:rFonts w:ascii="仿宋" w:eastAsia="仿宋" w:hAnsi="仿宋"/>
          <w:sz w:val="32"/>
          <w:szCs w:val="32"/>
        </w:rPr>
        <w:t>根据结项评定</w:t>
      </w:r>
      <w:proofErr w:type="gramEnd"/>
      <w:r w:rsidR="00A732E4" w:rsidRPr="00565234">
        <w:rPr>
          <w:rFonts w:ascii="仿宋" w:eastAsia="仿宋" w:hAnsi="仿宋"/>
          <w:sz w:val="32"/>
          <w:szCs w:val="32"/>
        </w:rPr>
        <w:t>等级给予相应的资助经费</w:t>
      </w:r>
      <w:r w:rsidR="0082332A" w:rsidRPr="00565234">
        <w:rPr>
          <w:rFonts w:ascii="仿宋" w:eastAsia="仿宋" w:hAnsi="仿宋"/>
          <w:sz w:val="32"/>
          <w:szCs w:val="32"/>
        </w:rPr>
        <w:t>。</w:t>
      </w:r>
      <w:r w:rsidRPr="00565234">
        <w:rPr>
          <w:rFonts w:ascii="仿宋" w:eastAsia="仿宋" w:hAnsi="仿宋"/>
          <w:sz w:val="32"/>
          <w:szCs w:val="32"/>
        </w:rPr>
        <w:t>对于建设期满的专业核心课程，由课程负责人</w:t>
      </w:r>
      <w:proofErr w:type="gramStart"/>
      <w:r w:rsidRPr="00565234">
        <w:rPr>
          <w:rFonts w:ascii="仿宋" w:eastAsia="仿宋" w:hAnsi="仿宋"/>
          <w:sz w:val="32"/>
          <w:szCs w:val="32"/>
        </w:rPr>
        <w:t>提出结项申请</w:t>
      </w:r>
      <w:proofErr w:type="gramEnd"/>
      <w:r w:rsidRPr="00565234">
        <w:rPr>
          <w:rFonts w:ascii="仿宋" w:eastAsia="仿宋" w:hAnsi="仿宋"/>
          <w:sz w:val="32"/>
          <w:szCs w:val="32"/>
        </w:rPr>
        <w:t>，</w:t>
      </w:r>
      <w:r w:rsidR="00663BBF" w:rsidRPr="00565234">
        <w:rPr>
          <w:rFonts w:ascii="仿宋" w:eastAsia="仿宋" w:hAnsi="仿宋"/>
          <w:sz w:val="32"/>
          <w:szCs w:val="32"/>
        </w:rPr>
        <w:t>教务处</w:t>
      </w:r>
      <w:r w:rsidRPr="00565234">
        <w:rPr>
          <w:rFonts w:ascii="仿宋" w:eastAsia="仿宋" w:hAnsi="仿宋"/>
          <w:sz w:val="32"/>
          <w:szCs w:val="32"/>
        </w:rPr>
        <w:t>受理，并</w:t>
      </w:r>
      <w:proofErr w:type="gramStart"/>
      <w:r w:rsidRPr="00565234">
        <w:rPr>
          <w:rFonts w:ascii="仿宋" w:eastAsia="仿宋" w:hAnsi="仿宋"/>
          <w:sz w:val="32"/>
          <w:szCs w:val="32"/>
        </w:rPr>
        <w:t>组织结项验收</w:t>
      </w:r>
      <w:proofErr w:type="gramEnd"/>
      <w:r w:rsidRPr="00565234">
        <w:rPr>
          <w:rFonts w:ascii="仿宋" w:eastAsia="仿宋" w:hAnsi="仿宋"/>
          <w:sz w:val="32"/>
          <w:szCs w:val="32"/>
        </w:rPr>
        <w:t>和评审。</w:t>
      </w:r>
      <w:r w:rsidR="00D728FB" w:rsidRPr="00565234">
        <w:rPr>
          <w:rFonts w:ascii="仿宋" w:eastAsia="仿宋" w:hAnsi="仿宋"/>
          <w:sz w:val="32"/>
          <w:szCs w:val="32"/>
        </w:rPr>
        <w:t>申请</w:t>
      </w:r>
      <w:proofErr w:type="gramStart"/>
      <w:r w:rsidR="00D728FB" w:rsidRPr="00565234">
        <w:rPr>
          <w:rFonts w:ascii="仿宋" w:eastAsia="仿宋" w:hAnsi="仿宋"/>
          <w:sz w:val="32"/>
          <w:szCs w:val="32"/>
        </w:rPr>
        <w:t>结项需</w:t>
      </w:r>
      <w:proofErr w:type="gramEnd"/>
      <w:r w:rsidR="00D728FB" w:rsidRPr="00565234">
        <w:rPr>
          <w:rFonts w:ascii="仿宋" w:eastAsia="仿宋" w:hAnsi="仿宋"/>
          <w:sz w:val="32"/>
          <w:szCs w:val="32"/>
        </w:rPr>
        <w:t>提供的成果或资源包括：课程标准、教案、PPT、试题库以及其他能说明建设与改革效果的材料</w:t>
      </w:r>
      <w:r w:rsidR="005C05F8" w:rsidRPr="00565234">
        <w:rPr>
          <w:rFonts w:ascii="仿宋" w:eastAsia="仿宋" w:hAnsi="仿宋"/>
          <w:sz w:val="32"/>
          <w:szCs w:val="32"/>
        </w:rPr>
        <w:t>，具体要求</w:t>
      </w:r>
      <w:proofErr w:type="gramStart"/>
      <w:r w:rsidR="005C05F8" w:rsidRPr="00565234">
        <w:rPr>
          <w:rFonts w:ascii="仿宋" w:eastAsia="仿宋" w:hAnsi="仿宋"/>
          <w:sz w:val="32"/>
          <w:szCs w:val="32"/>
        </w:rPr>
        <w:t>以结项通知</w:t>
      </w:r>
      <w:proofErr w:type="gramEnd"/>
      <w:r w:rsidR="005C05F8" w:rsidRPr="00565234">
        <w:rPr>
          <w:rFonts w:ascii="仿宋" w:eastAsia="仿宋" w:hAnsi="仿宋"/>
          <w:sz w:val="32"/>
          <w:szCs w:val="32"/>
        </w:rPr>
        <w:t>为准</w:t>
      </w:r>
      <w:r w:rsidR="00D728FB" w:rsidRPr="00565234">
        <w:rPr>
          <w:rFonts w:ascii="仿宋" w:eastAsia="仿宋" w:hAnsi="仿宋"/>
          <w:sz w:val="32"/>
          <w:szCs w:val="32"/>
        </w:rPr>
        <w:t>。</w:t>
      </w:r>
    </w:p>
    <w:p w:rsidR="008E4EFB" w:rsidRPr="00565234" w:rsidRDefault="009C0248" w:rsidP="00565234">
      <w:pPr>
        <w:adjustRightInd w:val="0"/>
        <w:snapToGrid w:val="0"/>
        <w:spacing w:line="360" w:lineRule="auto"/>
        <w:ind w:firstLine="645"/>
        <w:jc w:val="left"/>
        <w:rPr>
          <w:rFonts w:ascii="仿宋" w:eastAsia="仿宋" w:hAnsi="仿宋"/>
          <w:b/>
          <w:bCs/>
          <w:sz w:val="32"/>
          <w:szCs w:val="32"/>
        </w:rPr>
      </w:pPr>
      <w:r w:rsidRPr="00565234">
        <w:rPr>
          <w:rFonts w:ascii="仿宋" w:eastAsia="仿宋" w:hAnsi="仿宋"/>
          <w:b/>
          <w:bCs/>
          <w:sz w:val="32"/>
          <w:szCs w:val="32"/>
        </w:rPr>
        <w:t>四、材料提交</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bCs/>
          <w:sz w:val="32"/>
          <w:szCs w:val="32"/>
        </w:rPr>
        <w:t>课程负责人填写</w:t>
      </w:r>
      <w:r w:rsidRPr="00565234">
        <w:rPr>
          <w:rFonts w:ascii="仿宋" w:eastAsia="仿宋" w:hAnsi="仿宋"/>
          <w:sz w:val="32"/>
          <w:szCs w:val="32"/>
        </w:rPr>
        <w:t>《重庆文理学院专业核心课程建设与改革任务书》（附件1），</w:t>
      </w:r>
      <w:r w:rsidR="005C05F8" w:rsidRPr="00565234">
        <w:rPr>
          <w:rFonts w:ascii="仿宋" w:eastAsia="仿宋" w:hAnsi="仿宋"/>
          <w:sz w:val="32"/>
          <w:szCs w:val="32"/>
        </w:rPr>
        <w:t>交所在二级学院</w:t>
      </w:r>
      <w:proofErr w:type="gramStart"/>
      <w:r w:rsidR="005C05F8" w:rsidRPr="00565234">
        <w:rPr>
          <w:rFonts w:ascii="仿宋" w:eastAsia="仿宋" w:hAnsi="仿宋"/>
          <w:sz w:val="32"/>
          <w:szCs w:val="32"/>
        </w:rPr>
        <w:t>教学办</w:t>
      </w:r>
      <w:proofErr w:type="gramEnd"/>
      <w:r w:rsidR="005C05F8" w:rsidRPr="00565234">
        <w:rPr>
          <w:rFonts w:ascii="仿宋" w:eastAsia="仿宋" w:hAnsi="仿宋"/>
          <w:sz w:val="32"/>
          <w:szCs w:val="32"/>
        </w:rPr>
        <w:t>审核汇总。对于</w:t>
      </w:r>
      <w:r w:rsidR="00221E02" w:rsidRPr="00565234">
        <w:rPr>
          <w:rFonts w:ascii="仿宋" w:eastAsia="仿宋" w:hAnsi="仿宋"/>
          <w:sz w:val="32"/>
          <w:szCs w:val="32"/>
        </w:rPr>
        <w:t>学院</w:t>
      </w:r>
      <w:r w:rsidR="005C05F8" w:rsidRPr="00565234">
        <w:rPr>
          <w:rFonts w:ascii="仿宋" w:eastAsia="仿宋" w:hAnsi="仿宋"/>
          <w:sz w:val="32"/>
          <w:szCs w:val="32"/>
        </w:rPr>
        <w:t>审核通过的项</w:t>
      </w:r>
      <w:r w:rsidR="005C05F8" w:rsidRPr="00565234">
        <w:rPr>
          <w:rFonts w:ascii="仿宋" w:eastAsia="仿宋" w:hAnsi="仿宋"/>
          <w:sz w:val="32"/>
          <w:szCs w:val="32"/>
        </w:rPr>
        <w:lastRenderedPageBreak/>
        <w:t>目，纸质版（一式</w:t>
      </w:r>
      <w:r w:rsidR="00AE07DA" w:rsidRPr="00565234">
        <w:rPr>
          <w:rFonts w:ascii="仿宋" w:eastAsia="仿宋" w:hAnsi="仿宋"/>
          <w:sz w:val="32"/>
          <w:szCs w:val="32"/>
        </w:rPr>
        <w:t>三</w:t>
      </w:r>
      <w:r w:rsidR="005C05F8" w:rsidRPr="00565234">
        <w:rPr>
          <w:rFonts w:ascii="仿宋" w:eastAsia="仿宋" w:hAnsi="仿宋"/>
          <w:sz w:val="32"/>
          <w:szCs w:val="32"/>
        </w:rPr>
        <w:t>份）经所在学院相关负责人签字、学院盖章后，连同《重庆文理学院20</w:t>
      </w:r>
      <w:r w:rsidR="00D26B2D" w:rsidRPr="00565234">
        <w:rPr>
          <w:rFonts w:ascii="仿宋" w:eastAsia="仿宋" w:hAnsi="仿宋"/>
          <w:sz w:val="32"/>
          <w:szCs w:val="32"/>
        </w:rPr>
        <w:t>2</w:t>
      </w:r>
      <w:r w:rsidR="00DF6880" w:rsidRPr="00565234">
        <w:rPr>
          <w:rFonts w:ascii="仿宋" w:eastAsia="仿宋" w:hAnsi="仿宋"/>
          <w:sz w:val="32"/>
          <w:szCs w:val="32"/>
        </w:rPr>
        <w:t>3</w:t>
      </w:r>
      <w:r w:rsidR="005C05F8" w:rsidRPr="00565234">
        <w:rPr>
          <w:rFonts w:ascii="仿宋" w:eastAsia="仿宋" w:hAnsi="仿宋"/>
          <w:sz w:val="32"/>
          <w:szCs w:val="32"/>
        </w:rPr>
        <w:t>年专业核心课程建设与改革申报情况汇总表》（附件2），</w:t>
      </w:r>
      <w:r w:rsidRPr="00565234">
        <w:rPr>
          <w:rFonts w:ascii="仿宋" w:eastAsia="仿宋" w:hAnsi="仿宋"/>
          <w:sz w:val="32"/>
          <w:szCs w:val="32"/>
        </w:rPr>
        <w:t>于</w:t>
      </w:r>
      <w:r w:rsidR="001A0BEB" w:rsidRPr="00565234">
        <w:rPr>
          <w:rFonts w:ascii="仿宋" w:eastAsia="仿宋" w:hAnsi="仿宋"/>
          <w:sz w:val="32"/>
          <w:szCs w:val="32"/>
        </w:rPr>
        <w:t>6</w:t>
      </w:r>
      <w:r w:rsidRPr="00565234">
        <w:rPr>
          <w:rFonts w:ascii="仿宋" w:eastAsia="仿宋" w:hAnsi="仿宋"/>
          <w:sz w:val="32"/>
          <w:szCs w:val="32"/>
        </w:rPr>
        <w:t>月</w:t>
      </w:r>
      <w:r w:rsidR="00DF6880" w:rsidRPr="00565234">
        <w:rPr>
          <w:rFonts w:ascii="仿宋" w:eastAsia="仿宋" w:hAnsi="仿宋"/>
          <w:sz w:val="32"/>
          <w:szCs w:val="32"/>
        </w:rPr>
        <w:t>2</w:t>
      </w:r>
      <w:r w:rsidR="00BA64EE" w:rsidRPr="00565234">
        <w:rPr>
          <w:rFonts w:ascii="仿宋" w:eastAsia="仿宋" w:hAnsi="仿宋"/>
          <w:sz w:val="32"/>
          <w:szCs w:val="32"/>
        </w:rPr>
        <w:t>7</w:t>
      </w:r>
      <w:r w:rsidRPr="00565234">
        <w:rPr>
          <w:rFonts w:ascii="仿宋" w:eastAsia="仿宋" w:hAnsi="仿宋"/>
          <w:sz w:val="32"/>
          <w:szCs w:val="32"/>
        </w:rPr>
        <w:t>日中午12点前</w:t>
      </w:r>
      <w:r w:rsidR="00221E02" w:rsidRPr="00565234">
        <w:rPr>
          <w:rFonts w:ascii="仿宋" w:eastAsia="仿宋" w:hAnsi="仿宋"/>
          <w:sz w:val="32"/>
          <w:szCs w:val="32"/>
        </w:rPr>
        <w:t>统一提交到</w:t>
      </w:r>
      <w:proofErr w:type="gramStart"/>
      <w:r w:rsidR="00221E02" w:rsidRPr="00565234">
        <w:rPr>
          <w:rFonts w:ascii="仿宋" w:eastAsia="仿宋" w:hAnsi="仿宋"/>
          <w:sz w:val="32"/>
          <w:szCs w:val="32"/>
        </w:rPr>
        <w:t>恪勤楼</w:t>
      </w:r>
      <w:proofErr w:type="gramEnd"/>
      <w:r w:rsidR="00221E02" w:rsidRPr="00565234">
        <w:rPr>
          <w:rFonts w:ascii="仿宋" w:eastAsia="仿宋" w:hAnsi="仿宋"/>
          <w:sz w:val="32"/>
          <w:szCs w:val="32"/>
        </w:rPr>
        <w:t>217</w:t>
      </w:r>
      <w:r w:rsidRPr="00565234">
        <w:rPr>
          <w:rFonts w:ascii="仿宋" w:eastAsia="仿宋" w:hAnsi="仿宋"/>
          <w:sz w:val="32"/>
          <w:szCs w:val="32"/>
        </w:rPr>
        <w:t>。</w:t>
      </w:r>
      <w:r w:rsidR="00221E02" w:rsidRPr="00565234">
        <w:rPr>
          <w:rFonts w:ascii="仿宋" w:eastAsia="仿宋" w:hAnsi="仿宋"/>
          <w:sz w:val="32"/>
          <w:szCs w:val="32"/>
        </w:rPr>
        <w:t>任务书和汇总表电子版打包发送至邮箱</w:t>
      </w:r>
      <w:r w:rsidR="00FE1EA4" w:rsidRPr="00565234">
        <w:rPr>
          <w:rFonts w:ascii="仿宋" w:eastAsia="仿宋" w:hAnsi="仿宋"/>
          <w:sz w:val="32"/>
          <w:szCs w:val="32"/>
        </w:rPr>
        <w:t>1063478132</w:t>
      </w:r>
      <w:r w:rsidR="00221E02" w:rsidRPr="00565234">
        <w:rPr>
          <w:rFonts w:ascii="仿宋" w:eastAsia="仿宋" w:hAnsi="仿宋"/>
          <w:sz w:val="32"/>
          <w:szCs w:val="32"/>
        </w:rPr>
        <w:t>@qq.com。</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联系人：</w:t>
      </w:r>
      <w:r w:rsidR="008B7E1B" w:rsidRPr="00565234">
        <w:rPr>
          <w:rFonts w:ascii="仿宋" w:eastAsia="仿宋" w:hAnsi="仿宋"/>
          <w:sz w:val="32"/>
          <w:szCs w:val="32"/>
        </w:rPr>
        <w:t>胡靖，</w:t>
      </w:r>
      <w:r w:rsidR="00B32574" w:rsidRPr="00565234">
        <w:rPr>
          <w:rFonts w:ascii="仿宋" w:eastAsia="仿宋" w:hAnsi="仿宋"/>
          <w:sz w:val="32"/>
          <w:szCs w:val="32"/>
        </w:rPr>
        <w:t>李庆华</w:t>
      </w:r>
      <w:r w:rsidR="00A1089C" w:rsidRPr="00565234">
        <w:rPr>
          <w:rFonts w:ascii="仿宋" w:eastAsia="仿宋" w:hAnsi="仿宋"/>
          <w:sz w:val="32"/>
          <w:szCs w:val="32"/>
        </w:rPr>
        <w:t>，</w:t>
      </w:r>
      <w:r w:rsidRPr="00565234">
        <w:rPr>
          <w:rFonts w:ascii="仿宋" w:eastAsia="仿宋" w:hAnsi="仿宋"/>
          <w:sz w:val="32"/>
          <w:szCs w:val="32"/>
        </w:rPr>
        <w:t>联系电话：49891737</w:t>
      </w:r>
    </w:p>
    <w:p w:rsidR="008E4EFB" w:rsidRPr="00565234" w:rsidRDefault="009C0248" w:rsidP="00565234">
      <w:pPr>
        <w:adjustRightInd w:val="0"/>
        <w:snapToGrid w:val="0"/>
        <w:spacing w:line="360" w:lineRule="auto"/>
        <w:ind w:firstLineChars="200" w:firstLine="643"/>
        <w:jc w:val="left"/>
        <w:rPr>
          <w:rFonts w:ascii="仿宋" w:eastAsia="仿宋" w:hAnsi="仿宋"/>
          <w:b/>
          <w:bCs/>
          <w:sz w:val="32"/>
          <w:szCs w:val="32"/>
        </w:rPr>
      </w:pPr>
      <w:r w:rsidRPr="00565234">
        <w:rPr>
          <w:rFonts w:ascii="仿宋" w:eastAsia="仿宋" w:hAnsi="仿宋"/>
          <w:b/>
          <w:bCs/>
          <w:sz w:val="32"/>
          <w:szCs w:val="32"/>
        </w:rPr>
        <w:t>五、其他</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（一）学校对开展改革的专业核心课程进行立项建设，以下两种情况计一门课程，不再重复申报：</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1.同一专业、同一名称课程分别安排在不同学期的；</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2.同一课程名称</w:t>
      </w:r>
      <w:r w:rsidR="00170CF4" w:rsidRPr="00565234">
        <w:rPr>
          <w:rFonts w:ascii="仿宋" w:eastAsia="仿宋" w:hAnsi="仿宋"/>
          <w:sz w:val="32"/>
          <w:szCs w:val="32"/>
        </w:rPr>
        <w:t>，安排在不同专业</w:t>
      </w:r>
      <w:r w:rsidRPr="00565234">
        <w:rPr>
          <w:rFonts w:ascii="仿宋" w:eastAsia="仿宋" w:hAnsi="仿宋"/>
          <w:sz w:val="32"/>
          <w:szCs w:val="32"/>
        </w:rPr>
        <w:t>的</w:t>
      </w:r>
      <w:r w:rsidR="00BA64EE" w:rsidRPr="00565234">
        <w:rPr>
          <w:rFonts w:ascii="仿宋" w:eastAsia="仿宋" w:hAnsi="仿宋"/>
          <w:sz w:val="32"/>
          <w:szCs w:val="32"/>
        </w:rPr>
        <w:t>；</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（二）所有立项的专业核心课程</w:t>
      </w:r>
      <w:proofErr w:type="gramStart"/>
      <w:r w:rsidRPr="00565234">
        <w:rPr>
          <w:rFonts w:ascii="仿宋" w:eastAsia="仿宋" w:hAnsi="仿宋"/>
          <w:sz w:val="32"/>
          <w:szCs w:val="32"/>
        </w:rPr>
        <w:t>在结项时</w:t>
      </w:r>
      <w:proofErr w:type="gramEnd"/>
      <w:r w:rsidRPr="00565234">
        <w:rPr>
          <w:rFonts w:ascii="仿宋" w:eastAsia="仿宋" w:hAnsi="仿宋"/>
          <w:sz w:val="32"/>
          <w:szCs w:val="32"/>
        </w:rPr>
        <w:t>，</w:t>
      </w:r>
      <w:r w:rsidR="006F0078" w:rsidRPr="00565234">
        <w:rPr>
          <w:rFonts w:ascii="仿宋" w:eastAsia="仿宋" w:hAnsi="仿宋"/>
          <w:sz w:val="32"/>
          <w:szCs w:val="32"/>
        </w:rPr>
        <w:t>教务处</w:t>
      </w:r>
      <w:r w:rsidRPr="00565234">
        <w:rPr>
          <w:rFonts w:ascii="仿宋" w:eastAsia="仿宋" w:hAnsi="仿宋"/>
          <w:sz w:val="32"/>
          <w:szCs w:val="32"/>
        </w:rPr>
        <w:t>将针对建设情况进行现场验证，验证方式包括教学示范课、建设成效与经验汇报、教学改革成果展等，以充分发挥改革示范引领作用。</w:t>
      </w:r>
    </w:p>
    <w:p w:rsidR="008E4EFB" w:rsidRPr="00565234" w:rsidRDefault="008E4EFB"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w:t>
      </w:r>
      <w:r w:rsidR="00E97EC4" w:rsidRPr="00565234">
        <w:rPr>
          <w:rFonts w:ascii="仿宋" w:eastAsia="仿宋" w:hAnsi="仿宋"/>
          <w:sz w:val="32"/>
          <w:szCs w:val="32"/>
        </w:rPr>
        <w:t>三</w:t>
      </w:r>
      <w:r w:rsidRPr="00565234">
        <w:rPr>
          <w:rFonts w:ascii="仿宋" w:eastAsia="仿宋" w:hAnsi="仿宋"/>
          <w:sz w:val="32"/>
          <w:szCs w:val="32"/>
        </w:rPr>
        <w:t>）重点支持市级重点学科支撑专业、市级</w:t>
      </w:r>
      <w:r w:rsidR="001A0BEB" w:rsidRPr="00565234">
        <w:rPr>
          <w:rFonts w:ascii="仿宋" w:eastAsia="仿宋" w:hAnsi="仿宋"/>
          <w:sz w:val="32"/>
          <w:szCs w:val="32"/>
        </w:rPr>
        <w:t>及以上</w:t>
      </w:r>
      <w:r w:rsidR="00450133" w:rsidRPr="00565234">
        <w:rPr>
          <w:rFonts w:ascii="仿宋" w:eastAsia="仿宋" w:hAnsi="仿宋"/>
          <w:sz w:val="32"/>
          <w:szCs w:val="32"/>
        </w:rPr>
        <w:t>一流</w:t>
      </w:r>
      <w:r w:rsidR="001A0BEB" w:rsidRPr="00565234">
        <w:rPr>
          <w:rFonts w:ascii="仿宋" w:eastAsia="仿宋" w:hAnsi="仿宋"/>
          <w:sz w:val="32"/>
          <w:szCs w:val="32"/>
        </w:rPr>
        <w:t>专业等</w:t>
      </w:r>
      <w:r w:rsidRPr="00565234">
        <w:rPr>
          <w:rFonts w:ascii="仿宋" w:eastAsia="仿宋" w:hAnsi="仿宋"/>
          <w:sz w:val="32"/>
          <w:szCs w:val="32"/>
        </w:rPr>
        <w:t>的专业核心课程建设与改革，同等条件下优先立项。</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w:t>
      </w:r>
      <w:r w:rsidR="00E97EC4" w:rsidRPr="00565234">
        <w:rPr>
          <w:rFonts w:ascii="仿宋" w:eastAsia="仿宋" w:hAnsi="仿宋"/>
          <w:sz w:val="32"/>
          <w:szCs w:val="32"/>
        </w:rPr>
        <w:t>四</w:t>
      </w:r>
      <w:r w:rsidRPr="00565234">
        <w:rPr>
          <w:rFonts w:ascii="仿宋" w:eastAsia="仿宋" w:hAnsi="仿宋"/>
          <w:sz w:val="32"/>
          <w:szCs w:val="32"/>
        </w:rPr>
        <w:t>）对于与地方政府、企事业单位、行业协会、科研院所等合作开发的专业核心课程，同等条件下优先立项。</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w:t>
      </w:r>
      <w:r w:rsidR="00E97EC4" w:rsidRPr="00565234">
        <w:rPr>
          <w:rFonts w:ascii="仿宋" w:eastAsia="仿宋" w:hAnsi="仿宋"/>
          <w:sz w:val="32"/>
          <w:szCs w:val="32"/>
        </w:rPr>
        <w:t>五</w:t>
      </w:r>
      <w:r w:rsidRPr="00565234">
        <w:rPr>
          <w:rFonts w:ascii="仿宋" w:eastAsia="仿宋" w:hAnsi="仿宋"/>
          <w:sz w:val="32"/>
          <w:szCs w:val="32"/>
        </w:rPr>
        <w:t>）各二级学院</w:t>
      </w:r>
      <w:r w:rsidR="00623BAA" w:rsidRPr="00565234">
        <w:rPr>
          <w:rFonts w:ascii="仿宋" w:eastAsia="仿宋" w:hAnsi="仿宋" w:hint="eastAsia"/>
          <w:sz w:val="32"/>
          <w:szCs w:val="32"/>
        </w:rPr>
        <w:t>要认真组织拟推荐课程的遴选和打磨，强化责任</w:t>
      </w:r>
      <w:r w:rsidRPr="00565234">
        <w:rPr>
          <w:rFonts w:ascii="仿宋" w:eastAsia="仿宋" w:hAnsi="仿宋"/>
          <w:sz w:val="32"/>
          <w:szCs w:val="32"/>
        </w:rPr>
        <w:t>意识，统筹规划、落实</w:t>
      </w:r>
      <w:r w:rsidR="00FF5A81" w:rsidRPr="00565234">
        <w:rPr>
          <w:rFonts w:ascii="仿宋" w:eastAsia="仿宋" w:hAnsi="仿宋"/>
          <w:sz w:val="32"/>
          <w:szCs w:val="32"/>
        </w:rPr>
        <w:t>做</w:t>
      </w:r>
      <w:r w:rsidRPr="00565234">
        <w:rPr>
          <w:rFonts w:ascii="仿宋" w:eastAsia="仿宋" w:hAnsi="仿宋"/>
          <w:sz w:val="32"/>
          <w:szCs w:val="32"/>
        </w:rPr>
        <w:t>细该项工作，推动</w:t>
      </w:r>
      <w:r w:rsidR="00226533" w:rsidRPr="00565234">
        <w:rPr>
          <w:rFonts w:ascii="仿宋" w:eastAsia="仿宋" w:hAnsi="仿宋"/>
          <w:sz w:val="32"/>
          <w:szCs w:val="32"/>
        </w:rPr>
        <w:t>“五大</w:t>
      </w:r>
      <w:r w:rsidR="00206E42" w:rsidRPr="00565234">
        <w:rPr>
          <w:rFonts w:ascii="仿宋" w:eastAsia="仿宋" w:hAnsi="仿宋"/>
          <w:sz w:val="32"/>
          <w:szCs w:val="32"/>
        </w:rPr>
        <w:t>教学改革</w:t>
      </w:r>
      <w:r w:rsidR="00226533" w:rsidRPr="00565234">
        <w:rPr>
          <w:rFonts w:ascii="仿宋" w:eastAsia="仿宋" w:hAnsi="仿宋"/>
          <w:sz w:val="32"/>
          <w:szCs w:val="32"/>
        </w:rPr>
        <w:t>”</w:t>
      </w:r>
      <w:r w:rsidR="00206E42" w:rsidRPr="00565234">
        <w:rPr>
          <w:rFonts w:ascii="仿宋" w:eastAsia="仿宋" w:hAnsi="仿宋"/>
          <w:sz w:val="32"/>
          <w:szCs w:val="32"/>
        </w:rPr>
        <w:t>2.0</w:t>
      </w:r>
      <w:r w:rsidRPr="00565234">
        <w:rPr>
          <w:rFonts w:ascii="仿宋" w:eastAsia="仿宋" w:hAnsi="仿宋"/>
          <w:sz w:val="32"/>
          <w:szCs w:val="32"/>
        </w:rPr>
        <w:t>向纵深发展。</w:t>
      </w:r>
    </w:p>
    <w:p w:rsidR="008E4EFB" w:rsidRPr="00565234" w:rsidRDefault="009C0248" w:rsidP="00565234">
      <w:pPr>
        <w:adjustRightInd w:val="0"/>
        <w:snapToGrid w:val="0"/>
        <w:spacing w:line="360" w:lineRule="auto"/>
        <w:ind w:firstLineChars="200" w:firstLine="640"/>
        <w:jc w:val="left"/>
        <w:rPr>
          <w:rFonts w:ascii="仿宋" w:eastAsia="仿宋" w:hAnsi="仿宋"/>
          <w:sz w:val="32"/>
          <w:szCs w:val="32"/>
        </w:rPr>
      </w:pPr>
      <w:r w:rsidRPr="00565234">
        <w:rPr>
          <w:rFonts w:ascii="仿宋" w:eastAsia="仿宋" w:hAnsi="仿宋"/>
          <w:sz w:val="32"/>
          <w:szCs w:val="32"/>
        </w:rPr>
        <w:t>特此通知</w:t>
      </w:r>
    </w:p>
    <w:p w:rsidR="00335182" w:rsidRPr="00565234" w:rsidRDefault="009C0248" w:rsidP="00565234">
      <w:pPr>
        <w:adjustRightInd w:val="0"/>
        <w:snapToGrid w:val="0"/>
        <w:spacing w:line="360" w:lineRule="auto"/>
        <w:ind w:firstLine="630"/>
        <w:jc w:val="left"/>
        <w:rPr>
          <w:rFonts w:ascii="仿宋" w:eastAsia="仿宋" w:hAnsi="仿宋"/>
          <w:sz w:val="32"/>
          <w:szCs w:val="32"/>
        </w:rPr>
      </w:pPr>
      <w:r w:rsidRPr="00565234">
        <w:rPr>
          <w:rFonts w:ascii="仿宋" w:eastAsia="仿宋" w:hAnsi="仿宋"/>
          <w:sz w:val="32"/>
          <w:szCs w:val="32"/>
        </w:rPr>
        <w:t>附件：1.重庆文理学院专业核心课程建设与改革任务书</w:t>
      </w:r>
    </w:p>
    <w:p w:rsidR="00EE1009" w:rsidRPr="00565234" w:rsidRDefault="00335182" w:rsidP="00565234">
      <w:pPr>
        <w:adjustRightInd w:val="0"/>
        <w:snapToGrid w:val="0"/>
        <w:spacing w:line="360" w:lineRule="auto"/>
        <w:ind w:left="1280" w:hangingChars="400" w:hanging="1280"/>
        <w:jc w:val="left"/>
        <w:rPr>
          <w:rFonts w:ascii="仿宋" w:eastAsia="仿宋" w:hAnsi="仿宋"/>
          <w:sz w:val="32"/>
          <w:szCs w:val="32"/>
        </w:rPr>
      </w:pPr>
      <w:r w:rsidRPr="00565234">
        <w:rPr>
          <w:rFonts w:ascii="仿宋" w:eastAsia="仿宋" w:hAnsi="仿宋"/>
          <w:sz w:val="32"/>
          <w:szCs w:val="32"/>
        </w:rPr>
        <w:t xml:space="preserve">      </w:t>
      </w:r>
      <w:r w:rsidR="00EE1009" w:rsidRPr="00565234">
        <w:rPr>
          <w:rFonts w:ascii="仿宋" w:eastAsia="仿宋" w:hAnsi="仿宋"/>
          <w:sz w:val="32"/>
          <w:szCs w:val="32"/>
        </w:rPr>
        <w:t xml:space="preserve">    </w:t>
      </w:r>
      <w:r w:rsidR="009C0248" w:rsidRPr="00565234">
        <w:rPr>
          <w:rFonts w:ascii="仿宋" w:eastAsia="仿宋" w:hAnsi="仿宋"/>
          <w:sz w:val="32"/>
          <w:szCs w:val="32"/>
        </w:rPr>
        <w:t>2.</w:t>
      </w:r>
      <w:r w:rsidR="006F0078" w:rsidRPr="00565234">
        <w:rPr>
          <w:rFonts w:ascii="仿宋" w:eastAsia="仿宋" w:hAnsi="仿宋"/>
          <w:sz w:val="32"/>
          <w:szCs w:val="32"/>
        </w:rPr>
        <w:t>重庆文理学院202</w:t>
      </w:r>
      <w:r w:rsidR="00DF6880" w:rsidRPr="00565234">
        <w:rPr>
          <w:rFonts w:ascii="仿宋" w:eastAsia="仿宋" w:hAnsi="仿宋"/>
          <w:sz w:val="32"/>
          <w:szCs w:val="32"/>
        </w:rPr>
        <w:t>3</w:t>
      </w:r>
      <w:r w:rsidR="006F0078" w:rsidRPr="00565234">
        <w:rPr>
          <w:rFonts w:ascii="仿宋" w:eastAsia="仿宋" w:hAnsi="仿宋"/>
          <w:sz w:val="32"/>
          <w:szCs w:val="32"/>
        </w:rPr>
        <w:t>年专业核心课程建设与改革项目</w:t>
      </w:r>
    </w:p>
    <w:p w:rsidR="008E4EFB" w:rsidRPr="00565234" w:rsidRDefault="006F0078" w:rsidP="00565234">
      <w:pPr>
        <w:adjustRightInd w:val="0"/>
        <w:snapToGrid w:val="0"/>
        <w:spacing w:line="360" w:lineRule="auto"/>
        <w:ind w:leftChars="400" w:left="840" w:firstLineChars="350" w:firstLine="1120"/>
        <w:jc w:val="left"/>
        <w:rPr>
          <w:rFonts w:ascii="仿宋" w:eastAsia="仿宋" w:hAnsi="仿宋"/>
          <w:sz w:val="32"/>
          <w:szCs w:val="32"/>
        </w:rPr>
      </w:pPr>
      <w:r w:rsidRPr="00565234">
        <w:rPr>
          <w:rFonts w:ascii="仿宋" w:eastAsia="仿宋" w:hAnsi="仿宋"/>
          <w:sz w:val="32"/>
          <w:szCs w:val="32"/>
        </w:rPr>
        <w:lastRenderedPageBreak/>
        <w:t>申报情况</w:t>
      </w:r>
      <w:r w:rsidR="009C0248" w:rsidRPr="00565234">
        <w:rPr>
          <w:rFonts w:ascii="仿宋" w:eastAsia="仿宋" w:hAnsi="仿宋"/>
          <w:sz w:val="32"/>
          <w:szCs w:val="32"/>
        </w:rPr>
        <w:t>汇总表</w:t>
      </w:r>
    </w:p>
    <w:p w:rsidR="008E4EFB" w:rsidRPr="00565234" w:rsidRDefault="00CC52C3" w:rsidP="00565234">
      <w:pPr>
        <w:adjustRightInd w:val="0"/>
        <w:snapToGrid w:val="0"/>
        <w:spacing w:line="360" w:lineRule="auto"/>
        <w:jc w:val="left"/>
        <w:rPr>
          <w:rFonts w:ascii="仿宋" w:eastAsia="仿宋" w:hAnsi="仿宋"/>
          <w:sz w:val="32"/>
          <w:szCs w:val="32"/>
        </w:rPr>
      </w:pPr>
      <w:r w:rsidRPr="00565234">
        <w:rPr>
          <w:rFonts w:ascii="仿宋" w:eastAsia="仿宋" w:hAnsi="仿宋"/>
          <w:sz w:val="32"/>
          <w:szCs w:val="32"/>
        </w:rPr>
        <w:t xml:space="preserve">                          </w:t>
      </w:r>
      <w:r w:rsidR="00793515" w:rsidRPr="00565234">
        <w:rPr>
          <w:rFonts w:ascii="仿宋" w:eastAsia="仿宋" w:hAnsi="仿宋"/>
          <w:sz w:val="32"/>
          <w:szCs w:val="32"/>
        </w:rPr>
        <w:t xml:space="preserve">      </w:t>
      </w:r>
      <w:r w:rsidRPr="00565234">
        <w:rPr>
          <w:rFonts w:ascii="仿宋" w:eastAsia="仿宋" w:hAnsi="仿宋"/>
          <w:sz w:val="32"/>
          <w:szCs w:val="32"/>
        </w:rPr>
        <w:t xml:space="preserve">        </w:t>
      </w:r>
      <w:r w:rsidR="006F0078" w:rsidRPr="00565234">
        <w:rPr>
          <w:rFonts w:ascii="仿宋" w:eastAsia="仿宋" w:hAnsi="仿宋"/>
          <w:sz w:val="32"/>
          <w:szCs w:val="32"/>
        </w:rPr>
        <w:t>教务处</w:t>
      </w:r>
    </w:p>
    <w:p w:rsidR="008E4EFB" w:rsidRPr="00565234" w:rsidRDefault="009C0248" w:rsidP="00565234">
      <w:pPr>
        <w:adjustRightInd w:val="0"/>
        <w:snapToGrid w:val="0"/>
        <w:spacing w:line="360" w:lineRule="auto"/>
        <w:jc w:val="left"/>
        <w:rPr>
          <w:rFonts w:ascii="仿宋" w:eastAsia="仿宋" w:hAnsi="仿宋"/>
          <w:sz w:val="32"/>
          <w:szCs w:val="32"/>
        </w:rPr>
      </w:pPr>
      <w:r w:rsidRPr="00565234">
        <w:rPr>
          <w:rFonts w:ascii="仿宋" w:eastAsia="仿宋" w:hAnsi="仿宋"/>
          <w:sz w:val="32"/>
          <w:szCs w:val="32"/>
        </w:rPr>
        <w:t xml:space="preserve"> </w:t>
      </w:r>
      <w:r w:rsidR="00CC52C3" w:rsidRPr="00565234">
        <w:rPr>
          <w:rFonts w:ascii="仿宋" w:eastAsia="仿宋" w:hAnsi="仿宋"/>
          <w:sz w:val="32"/>
          <w:szCs w:val="32"/>
        </w:rPr>
        <w:t xml:space="preserve">                    </w:t>
      </w:r>
      <w:r w:rsidR="00793515" w:rsidRPr="00565234">
        <w:rPr>
          <w:rFonts w:ascii="仿宋" w:eastAsia="仿宋" w:hAnsi="仿宋"/>
          <w:sz w:val="32"/>
          <w:szCs w:val="32"/>
        </w:rPr>
        <w:t xml:space="preserve">   </w:t>
      </w:r>
      <w:r w:rsidR="00CC52C3" w:rsidRPr="00565234">
        <w:rPr>
          <w:rFonts w:ascii="仿宋" w:eastAsia="仿宋" w:hAnsi="仿宋"/>
          <w:sz w:val="32"/>
          <w:szCs w:val="32"/>
        </w:rPr>
        <w:t xml:space="preserve"> </w:t>
      </w:r>
      <w:r w:rsidR="00793515" w:rsidRPr="00565234">
        <w:rPr>
          <w:rFonts w:ascii="仿宋" w:eastAsia="仿宋" w:hAnsi="仿宋"/>
          <w:sz w:val="32"/>
          <w:szCs w:val="32"/>
        </w:rPr>
        <w:t xml:space="preserve">      </w:t>
      </w:r>
      <w:r w:rsidR="00CC52C3" w:rsidRPr="00565234">
        <w:rPr>
          <w:rFonts w:ascii="仿宋" w:eastAsia="仿宋" w:hAnsi="仿宋"/>
          <w:sz w:val="32"/>
          <w:szCs w:val="32"/>
        </w:rPr>
        <w:t xml:space="preserve">    </w:t>
      </w:r>
      <w:r w:rsidRPr="00565234">
        <w:rPr>
          <w:rFonts w:ascii="仿宋" w:eastAsia="仿宋" w:hAnsi="仿宋"/>
          <w:sz w:val="32"/>
          <w:szCs w:val="32"/>
        </w:rPr>
        <w:t>20</w:t>
      </w:r>
      <w:r w:rsidR="00652B5A" w:rsidRPr="00565234">
        <w:rPr>
          <w:rFonts w:ascii="仿宋" w:eastAsia="仿宋" w:hAnsi="仿宋"/>
          <w:sz w:val="32"/>
          <w:szCs w:val="32"/>
        </w:rPr>
        <w:t>2</w:t>
      </w:r>
      <w:r w:rsidR="00DF6880" w:rsidRPr="00565234">
        <w:rPr>
          <w:rFonts w:ascii="仿宋" w:eastAsia="仿宋" w:hAnsi="仿宋"/>
          <w:sz w:val="32"/>
          <w:szCs w:val="32"/>
        </w:rPr>
        <w:t>3</w:t>
      </w:r>
      <w:r w:rsidRPr="00565234">
        <w:rPr>
          <w:rFonts w:ascii="仿宋" w:eastAsia="仿宋" w:hAnsi="仿宋"/>
          <w:sz w:val="32"/>
          <w:szCs w:val="32"/>
        </w:rPr>
        <w:t>年</w:t>
      </w:r>
      <w:r w:rsidR="00DF6880" w:rsidRPr="00565234">
        <w:rPr>
          <w:rFonts w:ascii="仿宋" w:eastAsia="仿宋" w:hAnsi="仿宋"/>
          <w:sz w:val="32"/>
          <w:szCs w:val="32"/>
        </w:rPr>
        <w:t>6</w:t>
      </w:r>
      <w:r w:rsidRPr="00565234">
        <w:rPr>
          <w:rFonts w:ascii="仿宋" w:eastAsia="仿宋" w:hAnsi="仿宋"/>
          <w:sz w:val="32"/>
          <w:szCs w:val="32"/>
        </w:rPr>
        <w:t>月</w:t>
      </w:r>
      <w:r w:rsidR="00D8231D" w:rsidRPr="00565234">
        <w:rPr>
          <w:rFonts w:ascii="仿宋" w:eastAsia="仿宋" w:hAnsi="仿宋"/>
          <w:sz w:val="32"/>
          <w:szCs w:val="32"/>
        </w:rPr>
        <w:t>12</w:t>
      </w:r>
      <w:r w:rsidRPr="00565234">
        <w:rPr>
          <w:rFonts w:ascii="仿宋" w:eastAsia="仿宋" w:hAnsi="仿宋"/>
          <w:sz w:val="32"/>
          <w:szCs w:val="32"/>
        </w:rPr>
        <w:t>日</w:t>
      </w:r>
    </w:p>
    <w:p w:rsidR="008E4EFB" w:rsidRPr="008B7E1B" w:rsidRDefault="009C0248" w:rsidP="00335182">
      <w:pPr>
        <w:adjustRightInd w:val="0"/>
        <w:snapToGrid w:val="0"/>
        <w:spacing w:line="360" w:lineRule="auto"/>
        <w:jc w:val="left"/>
        <w:rPr>
          <w:rFonts w:eastAsia="仿宋"/>
          <w:sz w:val="32"/>
          <w:szCs w:val="32"/>
        </w:rPr>
      </w:pPr>
      <w:r w:rsidRPr="008B7E1B">
        <w:rPr>
          <w:rFonts w:eastAsia="仿宋"/>
          <w:sz w:val="32"/>
          <w:szCs w:val="32"/>
        </w:rPr>
        <w:br w:type="page"/>
      </w:r>
      <w:r w:rsidRPr="008B7E1B">
        <w:rPr>
          <w:rFonts w:eastAsia="仿宋"/>
          <w:sz w:val="32"/>
          <w:szCs w:val="32"/>
        </w:rPr>
        <w:lastRenderedPageBreak/>
        <w:t>附件</w:t>
      </w:r>
      <w:r w:rsidRPr="008B7E1B">
        <w:rPr>
          <w:rFonts w:eastAsia="仿宋"/>
          <w:sz w:val="32"/>
          <w:szCs w:val="32"/>
        </w:rPr>
        <w:t>1</w:t>
      </w:r>
    </w:p>
    <w:p w:rsidR="008E4EFB" w:rsidRPr="008B7E1B" w:rsidRDefault="008E4EFB">
      <w:pPr>
        <w:spacing w:line="720" w:lineRule="auto"/>
        <w:ind w:firstLine="437"/>
        <w:jc w:val="center"/>
        <w:rPr>
          <w:rFonts w:eastAsia="仿宋_GB2312"/>
          <w:sz w:val="48"/>
          <w:szCs w:val="48"/>
        </w:rPr>
      </w:pPr>
    </w:p>
    <w:p w:rsidR="008E4EFB" w:rsidRPr="008B7E1B" w:rsidRDefault="009C0248">
      <w:pPr>
        <w:spacing w:line="720" w:lineRule="auto"/>
        <w:ind w:firstLine="437"/>
        <w:jc w:val="center"/>
        <w:rPr>
          <w:rFonts w:eastAsia="仿宋"/>
          <w:sz w:val="48"/>
          <w:szCs w:val="48"/>
        </w:rPr>
      </w:pPr>
      <w:r w:rsidRPr="008B7E1B">
        <w:rPr>
          <w:rFonts w:eastAsia="仿宋"/>
          <w:sz w:val="48"/>
          <w:szCs w:val="48"/>
        </w:rPr>
        <w:t>重庆文理学院专业核心课程建设与改革</w:t>
      </w:r>
    </w:p>
    <w:p w:rsidR="00226533" w:rsidRPr="008B7E1B" w:rsidRDefault="00226533">
      <w:pPr>
        <w:spacing w:line="720" w:lineRule="auto"/>
        <w:ind w:firstLine="437"/>
        <w:jc w:val="center"/>
        <w:rPr>
          <w:rFonts w:eastAsia="仿宋"/>
          <w:sz w:val="48"/>
          <w:szCs w:val="48"/>
        </w:rPr>
      </w:pPr>
    </w:p>
    <w:p w:rsidR="008E4EFB" w:rsidRPr="008B7E1B" w:rsidRDefault="00D8231D">
      <w:pPr>
        <w:spacing w:line="360" w:lineRule="auto"/>
        <w:ind w:firstLine="437"/>
        <w:jc w:val="center"/>
        <w:rPr>
          <w:rFonts w:eastAsia="黑体"/>
          <w:sz w:val="90"/>
          <w:szCs w:val="90"/>
        </w:rPr>
      </w:pPr>
      <w:r>
        <w:rPr>
          <w:rFonts w:eastAsia="黑体" w:hint="eastAsia"/>
          <w:sz w:val="90"/>
          <w:szCs w:val="90"/>
        </w:rPr>
        <w:t>任</w:t>
      </w:r>
      <w:r>
        <w:rPr>
          <w:rFonts w:eastAsia="黑体" w:hint="eastAsia"/>
          <w:sz w:val="90"/>
          <w:szCs w:val="90"/>
        </w:rPr>
        <w:t xml:space="preserve"> </w:t>
      </w:r>
      <w:proofErr w:type="gramStart"/>
      <w:r>
        <w:rPr>
          <w:rFonts w:eastAsia="黑体" w:hint="eastAsia"/>
          <w:sz w:val="90"/>
          <w:szCs w:val="90"/>
        </w:rPr>
        <w:t>务</w:t>
      </w:r>
      <w:proofErr w:type="gramEnd"/>
      <w:r>
        <w:rPr>
          <w:rFonts w:eastAsia="黑体" w:hint="eastAsia"/>
          <w:sz w:val="90"/>
          <w:szCs w:val="90"/>
        </w:rPr>
        <w:t xml:space="preserve"> </w:t>
      </w:r>
      <w:r>
        <w:rPr>
          <w:rFonts w:eastAsia="黑体" w:hint="eastAsia"/>
          <w:sz w:val="90"/>
          <w:szCs w:val="90"/>
        </w:rPr>
        <w:t>书</w:t>
      </w: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9C0248">
      <w:pPr>
        <w:ind w:firstLineChars="600" w:firstLine="1920"/>
        <w:rPr>
          <w:rFonts w:eastAsia="仿宋"/>
          <w:sz w:val="32"/>
          <w:szCs w:val="32"/>
          <w:u w:val="single"/>
        </w:rPr>
      </w:pPr>
      <w:r w:rsidRPr="008B7E1B">
        <w:rPr>
          <w:rFonts w:eastAsia="仿宋"/>
          <w:sz w:val="32"/>
          <w:szCs w:val="32"/>
        </w:rPr>
        <w:t>所在学院：</w:t>
      </w:r>
      <w:r w:rsidR="009A2C14" w:rsidRPr="008B7E1B">
        <w:rPr>
          <w:rFonts w:eastAsia="仿宋"/>
          <w:sz w:val="32"/>
          <w:szCs w:val="32"/>
          <w:u w:val="single"/>
        </w:rPr>
        <w:t xml:space="preserve">                    </w:t>
      </w:r>
    </w:p>
    <w:p w:rsidR="008E4EFB" w:rsidRPr="008B7E1B" w:rsidRDefault="009C0248">
      <w:pPr>
        <w:ind w:firstLineChars="600" w:firstLine="1920"/>
        <w:rPr>
          <w:rFonts w:eastAsia="仿宋"/>
          <w:sz w:val="32"/>
          <w:szCs w:val="32"/>
          <w:u w:val="single"/>
        </w:rPr>
      </w:pPr>
      <w:r w:rsidRPr="008B7E1B">
        <w:rPr>
          <w:rFonts w:eastAsia="仿宋"/>
          <w:sz w:val="32"/>
          <w:szCs w:val="32"/>
        </w:rPr>
        <w:t>课程名称：</w:t>
      </w:r>
      <w:r w:rsidR="009A2C14" w:rsidRPr="008B7E1B">
        <w:rPr>
          <w:rFonts w:eastAsia="仿宋"/>
          <w:sz w:val="32"/>
          <w:szCs w:val="32"/>
          <w:u w:val="single"/>
        </w:rPr>
        <w:t xml:space="preserve">                    </w:t>
      </w:r>
    </w:p>
    <w:p w:rsidR="008E4EFB" w:rsidRPr="008B7E1B" w:rsidRDefault="009C0248">
      <w:pPr>
        <w:ind w:firstLineChars="600" w:firstLine="1920"/>
        <w:rPr>
          <w:rFonts w:eastAsia="仿宋"/>
          <w:sz w:val="32"/>
          <w:szCs w:val="32"/>
          <w:u w:val="single"/>
        </w:rPr>
      </w:pPr>
      <w:r w:rsidRPr="008B7E1B">
        <w:rPr>
          <w:rFonts w:eastAsia="仿宋"/>
          <w:sz w:val="32"/>
          <w:szCs w:val="32"/>
        </w:rPr>
        <w:t>课程负责人：</w:t>
      </w:r>
      <w:r w:rsidR="009A2C14" w:rsidRPr="008B7E1B">
        <w:rPr>
          <w:rFonts w:eastAsia="仿宋"/>
          <w:sz w:val="32"/>
          <w:szCs w:val="32"/>
          <w:u w:val="single"/>
        </w:rPr>
        <w:t xml:space="preserve">                  </w:t>
      </w: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E659F9"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8E4EFB">
      <w:pPr>
        <w:ind w:firstLineChars="600" w:firstLine="1920"/>
        <w:rPr>
          <w:rFonts w:eastAsia="仿宋"/>
          <w:sz w:val="32"/>
          <w:szCs w:val="32"/>
        </w:rPr>
      </w:pPr>
    </w:p>
    <w:p w:rsidR="008E4EFB" w:rsidRPr="008B7E1B" w:rsidRDefault="009C0248">
      <w:pPr>
        <w:ind w:right="640"/>
        <w:jc w:val="center"/>
        <w:rPr>
          <w:rFonts w:eastAsia="仿宋"/>
          <w:sz w:val="32"/>
          <w:szCs w:val="32"/>
        </w:rPr>
      </w:pPr>
      <w:r w:rsidRPr="008B7E1B">
        <w:rPr>
          <w:rFonts w:eastAsia="仿宋"/>
          <w:sz w:val="32"/>
          <w:szCs w:val="32"/>
        </w:rPr>
        <w:t xml:space="preserve"> </w:t>
      </w:r>
      <w:r w:rsidR="006F0078" w:rsidRPr="008B7E1B">
        <w:rPr>
          <w:rFonts w:eastAsia="仿宋"/>
          <w:sz w:val="32"/>
          <w:szCs w:val="32"/>
        </w:rPr>
        <w:t>教务处</w:t>
      </w:r>
      <w:r w:rsidRPr="008B7E1B">
        <w:rPr>
          <w:rFonts w:eastAsia="仿宋"/>
          <w:sz w:val="32"/>
          <w:szCs w:val="32"/>
        </w:rPr>
        <w:t>制</w:t>
      </w:r>
    </w:p>
    <w:p w:rsidR="008E4EFB" w:rsidRPr="008B7E1B" w:rsidRDefault="009C0248">
      <w:pPr>
        <w:ind w:right="320"/>
        <w:jc w:val="center"/>
        <w:rPr>
          <w:sz w:val="24"/>
        </w:rPr>
      </w:pPr>
      <w:r w:rsidRPr="008B7E1B">
        <w:rPr>
          <w:rFonts w:eastAsia="仿宋"/>
          <w:sz w:val="32"/>
          <w:szCs w:val="32"/>
        </w:rPr>
        <w:t>20</w:t>
      </w:r>
      <w:r w:rsidR="006F0078" w:rsidRPr="008B7E1B">
        <w:rPr>
          <w:rFonts w:eastAsia="仿宋"/>
          <w:sz w:val="32"/>
          <w:szCs w:val="32"/>
        </w:rPr>
        <w:t>2</w:t>
      </w:r>
      <w:r w:rsidR="00DF6880">
        <w:rPr>
          <w:rFonts w:eastAsia="仿宋"/>
          <w:sz w:val="32"/>
          <w:szCs w:val="32"/>
        </w:rPr>
        <w:t>3</w:t>
      </w:r>
      <w:r w:rsidRPr="008B7E1B">
        <w:rPr>
          <w:rFonts w:eastAsia="仿宋"/>
          <w:sz w:val="32"/>
          <w:szCs w:val="32"/>
        </w:rPr>
        <w:t>年</w:t>
      </w:r>
      <w:r w:rsidR="00DF6880">
        <w:rPr>
          <w:rFonts w:eastAsia="仿宋"/>
          <w:sz w:val="32"/>
          <w:szCs w:val="32"/>
        </w:rPr>
        <w:t>6</w:t>
      </w:r>
      <w:r w:rsidRPr="008B7E1B">
        <w:rPr>
          <w:rFonts w:eastAsia="仿宋"/>
          <w:sz w:val="32"/>
          <w:szCs w:val="32"/>
        </w:rPr>
        <w:t>月</w:t>
      </w:r>
      <w:r w:rsidRPr="008B7E1B">
        <w:rPr>
          <w:sz w:val="32"/>
          <w:szCs w:val="32"/>
        </w:rPr>
        <w:br w:type="page"/>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7"/>
        <w:gridCol w:w="1134"/>
        <w:gridCol w:w="1141"/>
        <w:gridCol w:w="1131"/>
        <w:gridCol w:w="570"/>
        <w:gridCol w:w="708"/>
        <w:gridCol w:w="708"/>
        <w:gridCol w:w="530"/>
        <w:gridCol w:w="324"/>
        <w:gridCol w:w="1742"/>
      </w:tblGrid>
      <w:tr w:rsidR="00100F6D" w:rsidRPr="008B7E1B" w:rsidTr="00100F6D">
        <w:trPr>
          <w:trHeight w:val="542"/>
          <w:jc w:val="center"/>
        </w:trPr>
        <w:tc>
          <w:tcPr>
            <w:tcW w:w="1457" w:type="dxa"/>
            <w:vAlign w:val="center"/>
          </w:tcPr>
          <w:p w:rsidR="00100F6D" w:rsidRPr="008B7E1B" w:rsidRDefault="00100F6D">
            <w:pPr>
              <w:jc w:val="center"/>
              <w:rPr>
                <w:rFonts w:eastAsia="仿宋"/>
                <w:sz w:val="24"/>
                <w:szCs w:val="24"/>
              </w:rPr>
            </w:pPr>
            <w:r w:rsidRPr="008B7E1B">
              <w:rPr>
                <w:rFonts w:eastAsia="仿宋"/>
                <w:sz w:val="24"/>
                <w:szCs w:val="24"/>
              </w:rPr>
              <w:lastRenderedPageBreak/>
              <w:t>课程名称</w:t>
            </w:r>
          </w:p>
        </w:tc>
        <w:tc>
          <w:tcPr>
            <w:tcW w:w="3976" w:type="dxa"/>
            <w:gridSpan w:val="4"/>
            <w:vAlign w:val="center"/>
          </w:tcPr>
          <w:p w:rsidR="00100F6D" w:rsidRPr="008B7E1B" w:rsidRDefault="00100F6D">
            <w:pPr>
              <w:jc w:val="center"/>
              <w:rPr>
                <w:rFonts w:eastAsia="仿宋"/>
                <w:sz w:val="24"/>
                <w:szCs w:val="24"/>
              </w:rPr>
            </w:pPr>
          </w:p>
        </w:tc>
        <w:tc>
          <w:tcPr>
            <w:tcW w:w="708" w:type="dxa"/>
            <w:vAlign w:val="center"/>
          </w:tcPr>
          <w:p w:rsidR="00100F6D" w:rsidRPr="008B7E1B" w:rsidRDefault="00100F6D">
            <w:pPr>
              <w:jc w:val="center"/>
              <w:rPr>
                <w:rFonts w:eastAsia="仿宋"/>
                <w:sz w:val="24"/>
                <w:szCs w:val="24"/>
              </w:rPr>
            </w:pPr>
            <w:r w:rsidRPr="008B7E1B">
              <w:rPr>
                <w:rFonts w:eastAsia="仿宋"/>
                <w:sz w:val="24"/>
                <w:szCs w:val="24"/>
              </w:rPr>
              <w:t>学分</w:t>
            </w:r>
          </w:p>
        </w:tc>
        <w:tc>
          <w:tcPr>
            <w:tcW w:w="708" w:type="dxa"/>
            <w:vAlign w:val="center"/>
          </w:tcPr>
          <w:p w:rsidR="00100F6D" w:rsidRPr="008B7E1B" w:rsidRDefault="00100F6D">
            <w:pPr>
              <w:jc w:val="center"/>
              <w:rPr>
                <w:rFonts w:eastAsia="仿宋"/>
                <w:sz w:val="24"/>
                <w:szCs w:val="24"/>
              </w:rPr>
            </w:pPr>
          </w:p>
        </w:tc>
        <w:tc>
          <w:tcPr>
            <w:tcW w:w="854" w:type="dxa"/>
            <w:gridSpan w:val="2"/>
            <w:vAlign w:val="center"/>
          </w:tcPr>
          <w:p w:rsidR="00100F6D" w:rsidRPr="008B7E1B" w:rsidRDefault="00100F6D">
            <w:pPr>
              <w:jc w:val="center"/>
              <w:rPr>
                <w:rFonts w:eastAsia="仿宋"/>
                <w:sz w:val="24"/>
                <w:szCs w:val="24"/>
              </w:rPr>
            </w:pPr>
            <w:r w:rsidRPr="008B7E1B">
              <w:rPr>
                <w:rFonts w:eastAsia="仿宋"/>
                <w:sz w:val="24"/>
                <w:szCs w:val="24"/>
              </w:rPr>
              <w:t>学时</w:t>
            </w:r>
          </w:p>
        </w:tc>
        <w:tc>
          <w:tcPr>
            <w:tcW w:w="1742" w:type="dxa"/>
            <w:vAlign w:val="center"/>
          </w:tcPr>
          <w:p w:rsidR="00100F6D" w:rsidRPr="008B7E1B" w:rsidRDefault="00100F6D">
            <w:pPr>
              <w:jc w:val="center"/>
              <w:rPr>
                <w:rFonts w:eastAsia="仿宋"/>
                <w:sz w:val="24"/>
                <w:szCs w:val="24"/>
              </w:rPr>
            </w:pPr>
          </w:p>
        </w:tc>
      </w:tr>
      <w:tr w:rsidR="00100F6D" w:rsidRPr="008B7E1B" w:rsidTr="003D7553">
        <w:trPr>
          <w:trHeight w:val="542"/>
          <w:jc w:val="center"/>
        </w:trPr>
        <w:tc>
          <w:tcPr>
            <w:tcW w:w="1457" w:type="dxa"/>
            <w:vAlign w:val="center"/>
          </w:tcPr>
          <w:p w:rsidR="00100F6D" w:rsidRPr="008B7E1B" w:rsidRDefault="00100F6D">
            <w:pPr>
              <w:jc w:val="center"/>
              <w:rPr>
                <w:rFonts w:eastAsia="仿宋"/>
                <w:sz w:val="24"/>
                <w:szCs w:val="24"/>
              </w:rPr>
            </w:pPr>
            <w:r w:rsidRPr="008B7E1B">
              <w:rPr>
                <w:rFonts w:eastAsia="仿宋"/>
                <w:sz w:val="24"/>
                <w:szCs w:val="24"/>
              </w:rPr>
              <w:t>适用专业</w:t>
            </w:r>
          </w:p>
        </w:tc>
        <w:tc>
          <w:tcPr>
            <w:tcW w:w="5392" w:type="dxa"/>
            <w:gridSpan w:val="6"/>
            <w:vAlign w:val="center"/>
          </w:tcPr>
          <w:p w:rsidR="00100F6D" w:rsidRPr="008B7E1B" w:rsidRDefault="00100F6D">
            <w:pPr>
              <w:jc w:val="center"/>
              <w:rPr>
                <w:rFonts w:eastAsia="仿宋"/>
                <w:sz w:val="24"/>
                <w:szCs w:val="24"/>
              </w:rPr>
            </w:pPr>
          </w:p>
        </w:tc>
        <w:tc>
          <w:tcPr>
            <w:tcW w:w="854" w:type="dxa"/>
            <w:gridSpan w:val="2"/>
            <w:vAlign w:val="center"/>
          </w:tcPr>
          <w:p w:rsidR="00100F6D" w:rsidRPr="008B7E1B" w:rsidRDefault="00100F6D">
            <w:pPr>
              <w:jc w:val="center"/>
              <w:rPr>
                <w:rFonts w:eastAsia="仿宋"/>
                <w:sz w:val="24"/>
                <w:szCs w:val="24"/>
              </w:rPr>
            </w:pPr>
            <w:r w:rsidRPr="008B7E1B">
              <w:rPr>
                <w:rFonts w:eastAsia="仿宋"/>
                <w:sz w:val="24"/>
                <w:szCs w:val="24"/>
              </w:rPr>
              <w:t>开设学期</w:t>
            </w:r>
          </w:p>
        </w:tc>
        <w:tc>
          <w:tcPr>
            <w:tcW w:w="1742" w:type="dxa"/>
            <w:vAlign w:val="center"/>
          </w:tcPr>
          <w:p w:rsidR="00100F6D" w:rsidRPr="008B7E1B" w:rsidRDefault="00100F6D">
            <w:pPr>
              <w:jc w:val="center"/>
              <w:rPr>
                <w:rFonts w:eastAsia="仿宋"/>
                <w:sz w:val="24"/>
                <w:szCs w:val="24"/>
              </w:rPr>
            </w:pPr>
          </w:p>
        </w:tc>
      </w:tr>
      <w:tr w:rsidR="008E4EFB" w:rsidRPr="008B7E1B">
        <w:trPr>
          <w:trHeight w:val="555"/>
          <w:jc w:val="center"/>
        </w:trPr>
        <w:tc>
          <w:tcPr>
            <w:tcW w:w="1457" w:type="dxa"/>
            <w:vMerge w:val="restart"/>
            <w:vAlign w:val="center"/>
          </w:tcPr>
          <w:p w:rsidR="00366CDF" w:rsidRPr="008B7E1B" w:rsidRDefault="009C0248" w:rsidP="00366CDF">
            <w:pPr>
              <w:jc w:val="center"/>
              <w:rPr>
                <w:rFonts w:eastAsia="仿宋"/>
                <w:sz w:val="24"/>
                <w:szCs w:val="24"/>
              </w:rPr>
            </w:pPr>
            <w:r w:rsidRPr="008B7E1B">
              <w:rPr>
                <w:rFonts w:eastAsia="仿宋"/>
                <w:sz w:val="24"/>
                <w:szCs w:val="24"/>
              </w:rPr>
              <w:t>课程</w:t>
            </w:r>
          </w:p>
          <w:p w:rsidR="008E4EFB" w:rsidRPr="008B7E1B" w:rsidRDefault="009C0248" w:rsidP="00366CDF">
            <w:pPr>
              <w:jc w:val="center"/>
              <w:rPr>
                <w:rFonts w:eastAsia="仿宋"/>
                <w:sz w:val="24"/>
                <w:szCs w:val="24"/>
              </w:rPr>
            </w:pPr>
            <w:r w:rsidRPr="008B7E1B">
              <w:rPr>
                <w:rFonts w:eastAsia="仿宋"/>
                <w:sz w:val="24"/>
                <w:szCs w:val="24"/>
              </w:rPr>
              <w:t>负责人</w:t>
            </w:r>
          </w:p>
        </w:tc>
        <w:tc>
          <w:tcPr>
            <w:tcW w:w="1134" w:type="dxa"/>
            <w:vAlign w:val="center"/>
          </w:tcPr>
          <w:p w:rsidR="008E4EFB" w:rsidRPr="008B7E1B" w:rsidRDefault="009C0248">
            <w:pPr>
              <w:jc w:val="center"/>
              <w:rPr>
                <w:rFonts w:eastAsia="仿宋"/>
                <w:sz w:val="24"/>
                <w:szCs w:val="24"/>
              </w:rPr>
            </w:pPr>
            <w:r w:rsidRPr="008B7E1B">
              <w:rPr>
                <w:rFonts w:eastAsia="仿宋"/>
                <w:sz w:val="24"/>
                <w:szCs w:val="24"/>
              </w:rPr>
              <w:t>姓名</w:t>
            </w: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9C0248">
            <w:pPr>
              <w:jc w:val="center"/>
              <w:rPr>
                <w:rFonts w:eastAsia="仿宋"/>
                <w:sz w:val="24"/>
                <w:szCs w:val="24"/>
              </w:rPr>
            </w:pPr>
            <w:r w:rsidRPr="008B7E1B">
              <w:rPr>
                <w:rFonts w:eastAsia="仿宋"/>
                <w:sz w:val="24"/>
                <w:szCs w:val="24"/>
              </w:rPr>
              <w:t>学历</w:t>
            </w:r>
          </w:p>
          <w:p w:rsidR="008E4EFB" w:rsidRPr="008B7E1B" w:rsidRDefault="009C0248">
            <w:pPr>
              <w:jc w:val="center"/>
              <w:rPr>
                <w:rFonts w:eastAsia="仿宋"/>
                <w:sz w:val="24"/>
                <w:szCs w:val="24"/>
              </w:rPr>
            </w:pPr>
            <w:r w:rsidRPr="008B7E1B">
              <w:rPr>
                <w:rFonts w:eastAsia="仿宋"/>
                <w:sz w:val="24"/>
                <w:szCs w:val="24"/>
              </w:rPr>
              <w:t>学位</w:t>
            </w:r>
          </w:p>
        </w:tc>
        <w:tc>
          <w:tcPr>
            <w:tcW w:w="1986" w:type="dxa"/>
            <w:gridSpan w:val="3"/>
            <w:vAlign w:val="center"/>
          </w:tcPr>
          <w:p w:rsidR="008E4EFB" w:rsidRPr="008B7E1B" w:rsidRDefault="008E4EFB">
            <w:pPr>
              <w:jc w:val="center"/>
              <w:rPr>
                <w:rFonts w:eastAsia="仿宋"/>
                <w:sz w:val="24"/>
                <w:szCs w:val="24"/>
              </w:rPr>
            </w:pPr>
          </w:p>
        </w:tc>
        <w:tc>
          <w:tcPr>
            <w:tcW w:w="854" w:type="dxa"/>
            <w:gridSpan w:val="2"/>
            <w:vAlign w:val="center"/>
          </w:tcPr>
          <w:p w:rsidR="008E4EFB" w:rsidRPr="008B7E1B" w:rsidRDefault="009C0248">
            <w:pPr>
              <w:jc w:val="center"/>
              <w:rPr>
                <w:rFonts w:eastAsia="仿宋"/>
                <w:sz w:val="24"/>
                <w:szCs w:val="24"/>
              </w:rPr>
            </w:pPr>
            <w:r w:rsidRPr="008B7E1B">
              <w:rPr>
                <w:rFonts w:eastAsia="仿宋"/>
                <w:sz w:val="24"/>
                <w:szCs w:val="24"/>
              </w:rPr>
              <w:t>职称</w:t>
            </w:r>
          </w:p>
        </w:tc>
        <w:tc>
          <w:tcPr>
            <w:tcW w:w="1742" w:type="dxa"/>
            <w:vAlign w:val="center"/>
          </w:tcPr>
          <w:p w:rsidR="008E4EFB" w:rsidRPr="008B7E1B" w:rsidRDefault="008E4EFB">
            <w:pPr>
              <w:jc w:val="center"/>
              <w:rPr>
                <w:rFonts w:eastAsia="仿宋"/>
                <w:sz w:val="24"/>
                <w:szCs w:val="24"/>
              </w:rPr>
            </w:pPr>
          </w:p>
        </w:tc>
      </w:tr>
      <w:tr w:rsidR="008E4EFB" w:rsidRPr="008B7E1B">
        <w:trPr>
          <w:trHeight w:val="492"/>
          <w:jc w:val="center"/>
        </w:trPr>
        <w:tc>
          <w:tcPr>
            <w:tcW w:w="1457" w:type="dxa"/>
            <w:vMerge/>
            <w:vAlign w:val="center"/>
          </w:tcPr>
          <w:p w:rsidR="008E4EFB" w:rsidRPr="008B7E1B" w:rsidRDefault="008E4EFB">
            <w:pPr>
              <w:jc w:val="center"/>
              <w:rPr>
                <w:rFonts w:eastAsia="仿宋"/>
                <w:sz w:val="24"/>
                <w:szCs w:val="24"/>
              </w:rPr>
            </w:pPr>
          </w:p>
        </w:tc>
        <w:tc>
          <w:tcPr>
            <w:tcW w:w="1134" w:type="dxa"/>
            <w:vAlign w:val="center"/>
          </w:tcPr>
          <w:p w:rsidR="008E4EFB" w:rsidRPr="008B7E1B" w:rsidRDefault="009C0248">
            <w:pPr>
              <w:jc w:val="center"/>
              <w:rPr>
                <w:rFonts w:eastAsia="仿宋"/>
                <w:sz w:val="24"/>
                <w:szCs w:val="24"/>
              </w:rPr>
            </w:pPr>
            <w:r w:rsidRPr="008B7E1B">
              <w:rPr>
                <w:rFonts w:eastAsia="仿宋"/>
                <w:sz w:val="24"/>
                <w:szCs w:val="24"/>
              </w:rPr>
              <w:t>主要研究领域</w:t>
            </w: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9C0248">
            <w:pPr>
              <w:jc w:val="center"/>
              <w:rPr>
                <w:rFonts w:eastAsia="仿宋"/>
                <w:sz w:val="24"/>
                <w:szCs w:val="24"/>
              </w:rPr>
            </w:pPr>
            <w:r w:rsidRPr="008B7E1B">
              <w:rPr>
                <w:rFonts w:eastAsia="仿宋"/>
                <w:sz w:val="24"/>
                <w:szCs w:val="24"/>
              </w:rPr>
              <w:t>电子</w:t>
            </w:r>
          </w:p>
          <w:p w:rsidR="008E4EFB" w:rsidRPr="008B7E1B" w:rsidRDefault="009C0248">
            <w:pPr>
              <w:jc w:val="center"/>
              <w:rPr>
                <w:rFonts w:eastAsia="仿宋"/>
                <w:sz w:val="24"/>
                <w:szCs w:val="24"/>
              </w:rPr>
            </w:pPr>
            <w:r w:rsidRPr="008B7E1B">
              <w:rPr>
                <w:rFonts w:eastAsia="仿宋"/>
                <w:sz w:val="24"/>
                <w:szCs w:val="24"/>
              </w:rPr>
              <w:t>邮箱</w:t>
            </w:r>
          </w:p>
        </w:tc>
        <w:tc>
          <w:tcPr>
            <w:tcW w:w="1986" w:type="dxa"/>
            <w:gridSpan w:val="3"/>
            <w:vAlign w:val="center"/>
          </w:tcPr>
          <w:p w:rsidR="008E4EFB" w:rsidRPr="008B7E1B" w:rsidRDefault="008E4EFB">
            <w:pPr>
              <w:jc w:val="center"/>
              <w:rPr>
                <w:rFonts w:eastAsia="仿宋"/>
                <w:sz w:val="24"/>
                <w:szCs w:val="24"/>
              </w:rPr>
            </w:pPr>
          </w:p>
        </w:tc>
        <w:tc>
          <w:tcPr>
            <w:tcW w:w="854" w:type="dxa"/>
            <w:gridSpan w:val="2"/>
            <w:vAlign w:val="center"/>
          </w:tcPr>
          <w:p w:rsidR="008E4EFB" w:rsidRPr="008B7E1B" w:rsidRDefault="009C0248">
            <w:pPr>
              <w:jc w:val="center"/>
              <w:rPr>
                <w:rFonts w:eastAsia="仿宋"/>
                <w:sz w:val="24"/>
                <w:szCs w:val="24"/>
              </w:rPr>
            </w:pPr>
            <w:r w:rsidRPr="008B7E1B">
              <w:rPr>
                <w:rFonts w:eastAsia="仿宋"/>
                <w:sz w:val="24"/>
                <w:szCs w:val="24"/>
              </w:rPr>
              <w:t>联系电话</w:t>
            </w:r>
          </w:p>
        </w:tc>
        <w:tc>
          <w:tcPr>
            <w:tcW w:w="1742" w:type="dxa"/>
            <w:vAlign w:val="center"/>
          </w:tcPr>
          <w:p w:rsidR="008E4EFB" w:rsidRPr="008B7E1B" w:rsidRDefault="008E4EFB">
            <w:pPr>
              <w:jc w:val="center"/>
              <w:rPr>
                <w:rFonts w:eastAsia="仿宋"/>
                <w:sz w:val="24"/>
                <w:szCs w:val="24"/>
              </w:rPr>
            </w:pPr>
          </w:p>
        </w:tc>
      </w:tr>
      <w:tr w:rsidR="008E4EFB" w:rsidRPr="008B7E1B">
        <w:trPr>
          <w:jc w:val="center"/>
        </w:trPr>
        <w:tc>
          <w:tcPr>
            <w:tcW w:w="1457" w:type="dxa"/>
            <w:vMerge w:val="restart"/>
            <w:vAlign w:val="center"/>
          </w:tcPr>
          <w:p w:rsidR="00366CDF" w:rsidRPr="008B7E1B" w:rsidRDefault="009C0248" w:rsidP="00366CDF">
            <w:pPr>
              <w:jc w:val="center"/>
              <w:rPr>
                <w:rFonts w:eastAsia="仿宋"/>
                <w:sz w:val="24"/>
                <w:szCs w:val="24"/>
              </w:rPr>
            </w:pPr>
            <w:r w:rsidRPr="008B7E1B">
              <w:rPr>
                <w:rFonts w:eastAsia="仿宋"/>
                <w:sz w:val="24"/>
                <w:szCs w:val="24"/>
              </w:rPr>
              <w:t>课程组</w:t>
            </w:r>
          </w:p>
          <w:p w:rsidR="008E4EFB" w:rsidRPr="008B7E1B" w:rsidRDefault="009C0248" w:rsidP="00366CDF">
            <w:pPr>
              <w:jc w:val="center"/>
              <w:rPr>
                <w:rFonts w:eastAsia="仿宋"/>
                <w:sz w:val="24"/>
                <w:szCs w:val="24"/>
              </w:rPr>
            </w:pPr>
            <w:r w:rsidRPr="008B7E1B">
              <w:rPr>
                <w:rFonts w:eastAsia="仿宋"/>
                <w:sz w:val="24"/>
                <w:szCs w:val="24"/>
              </w:rPr>
              <w:t>成员</w:t>
            </w:r>
          </w:p>
        </w:tc>
        <w:tc>
          <w:tcPr>
            <w:tcW w:w="1134" w:type="dxa"/>
            <w:vAlign w:val="center"/>
          </w:tcPr>
          <w:p w:rsidR="008E4EFB" w:rsidRPr="008B7E1B" w:rsidRDefault="009C0248">
            <w:pPr>
              <w:jc w:val="center"/>
              <w:rPr>
                <w:rFonts w:eastAsia="仿宋"/>
                <w:sz w:val="24"/>
                <w:szCs w:val="24"/>
              </w:rPr>
            </w:pPr>
            <w:r w:rsidRPr="008B7E1B">
              <w:rPr>
                <w:rFonts w:eastAsia="仿宋"/>
                <w:sz w:val="24"/>
                <w:szCs w:val="24"/>
              </w:rPr>
              <w:t>姓名</w:t>
            </w:r>
          </w:p>
        </w:tc>
        <w:tc>
          <w:tcPr>
            <w:tcW w:w="1141" w:type="dxa"/>
            <w:vAlign w:val="center"/>
          </w:tcPr>
          <w:p w:rsidR="008E4EFB" w:rsidRPr="008B7E1B" w:rsidRDefault="009C0248">
            <w:pPr>
              <w:jc w:val="center"/>
              <w:rPr>
                <w:rFonts w:eastAsia="仿宋"/>
                <w:sz w:val="24"/>
                <w:szCs w:val="24"/>
              </w:rPr>
            </w:pPr>
            <w:r w:rsidRPr="008B7E1B">
              <w:rPr>
                <w:rFonts w:eastAsia="仿宋"/>
                <w:sz w:val="24"/>
                <w:szCs w:val="24"/>
              </w:rPr>
              <w:t>职称</w:t>
            </w:r>
          </w:p>
        </w:tc>
        <w:tc>
          <w:tcPr>
            <w:tcW w:w="1131" w:type="dxa"/>
            <w:vAlign w:val="center"/>
          </w:tcPr>
          <w:p w:rsidR="008E4EFB" w:rsidRPr="008B7E1B" w:rsidRDefault="009C0248">
            <w:pPr>
              <w:jc w:val="center"/>
              <w:rPr>
                <w:rFonts w:eastAsia="仿宋"/>
                <w:sz w:val="24"/>
                <w:szCs w:val="24"/>
              </w:rPr>
            </w:pPr>
            <w:r w:rsidRPr="008B7E1B">
              <w:rPr>
                <w:rFonts w:eastAsia="仿宋"/>
                <w:sz w:val="24"/>
                <w:szCs w:val="24"/>
              </w:rPr>
              <w:t>主要研究领域</w:t>
            </w:r>
          </w:p>
        </w:tc>
        <w:tc>
          <w:tcPr>
            <w:tcW w:w="2516" w:type="dxa"/>
            <w:gridSpan w:val="4"/>
            <w:vAlign w:val="center"/>
          </w:tcPr>
          <w:p w:rsidR="008E4EFB" w:rsidRPr="008B7E1B" w:rsidRDefault="009C0248">
            <w:pPr>
              <w:jc w:val="center"/>
              <w:rPr>
                <w:rFonts w:eastAsia="仿宋"/>
                <w:sz w:val="24"/>
                <w:szCs w:val="24"/>
              </w:rPr>
            </w:pPr>
            <w:r w:rsidRPr="008B7E1B">
              <w:rPr>
                <w:rFonts w:eastAsia="仿宋"/>
                <w:sz w:val="24"/>
                <w:szCs w:val="24"/>
              </w:rPr>
              <w:t>主要分工</w:t>
            </w:r>
          </w:p>
        </w:tc>
        <w:tc>
          <w:tcPr>
            <w:tcW w:w="2066" w:type="dxa"/>
            <w:gridSpan w:val="2"/>
            <w:vAlign w:val="center"/>
          </w:tcPr>
          <w:p w:rsidR="008E4EFB" w:rsidRPr="008B7E1B" w:rsidRDefault="009C0248">
            <w:pPr>
              <w:jc w:val="center"/>
              <w:rPr>
                <w:rFonts w:eastAsia="仿宋"/>
                <w:sz w:val="24"/>
                <w:szCs w:val="24"/>
              </w:rPr>
            </w:pPr>
            <w:r w:rsidRPr="008B7E1B">
              <w:rPr>
                <w:rFonts w:eastAsia="仿宋"/>
                <w:sz w:val="24"/>
                <w:szCs w:val="24"/>
              </w:rPr>
              <w:t>签名</w:t>
            </w:r>
          </w:p>
        </w:tc>
      </w:tr>
      <w:tr w:rsidR="008E4EFB" w:rsidRPr="008B7E1B">
        <w:trPr>
          <w:trHeight w:val="452"/>
          <w:jc w:val="center"/>
        </w:trPr>
        <w:tc>
          <w:tcPr>
            <w:tcW w:w="1457" w:type="dxa"/>
            <w:vMerge/>
          </w:tcPr>
          <w:p w:rsidR="008E4EFB" w:rsidRPr="008B7E1B" w:rsidRDefault="008E4EFB">
            <w:pPr>
              <w:rPr>
                <w:rFonts w:eastAsia="仿宋"/>
                <w:sz w:val="24"/>
                <w:szCs w:val="24"/>
              </w:rPr>
            </w:pPr>
          </w:p>
        </w:tc>
        <w:tc>
          <w:tcPr>
            <w:tcW w:w="1134" w:type="dxa"/>
            <w:vAlign w:val="center"/>
          </w:tcPr>
          <w:p w:rsidR="008E4EFB" w:rsidRPr="008B7E1B" w:rsidRDefault="008E4EFB">
            <w:pPr>
              <w:jc w:val="center"/>
              <w:rPr>
                <w:rFonts w:eastAsia="仿宋"/>
                <w:sz w:val="24"/>
                <w:szCs w:val="24"/>
              </w:rPr>
            </w:pP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8E4EFB">
            <w:pPr>
              <w:jc w:val="center"/>
              <w:rPr>
                <w:rFonts w:eastAsia="仿宋"/>
                <w:sz w:val="24"/>
                <w:szCs w:val="24"/>
              </w:rPr>
            </w:pPr>
          </w:p>
        </w:tc>
        <w:tc>
          <w:tcPr>
            <w:tcW w:w="2516" w:type="dxa"/>
            <w:gridSpan w:val="4"/>
            <w:vAlign w:val="center"/>
          </w:tcPr>
          <w:p w:rsidR="008E4EFB" w:rsidRPr="008B7E1B" w:rsidRDefault="008E4EFB">
            <w:pPr>
              <w:jc w:val="center"/>
              <w:rPr>
                <w:rFonts w:eastAsia="仿宋"/>
                <w:sz w:val="24"/>
                <w:szCs w:val="24"/>
              </w:rPr>
            </w:pPr>
          </w:p>
        </w:tc>
        <w:tc>
          <w:tcPr>
            <w:tcW w:w="2066" w:type="dxa"/>
            <w:gridSpan w:val="2"/>
            <w:vAlign w:val="center"/>
          </w:tcPr>
          <w:p w:rsidR="008E4EFB" w:rsidRPr="008B7E1B" w:rsidRDefault="008E4EFB">
            <w:pPr>
              <w:jc w:val="center"/>
              <w:rPr>
                <w:rFonts w:eastAsia="仿宋"/>
                <w:sz w:val="24"/>
                <w:szCs w:val="24"/>
              </w:rPr>
            </w:pPr>
          </w:p>
        </w:tc>
      </w:tr>
      <w:tr w:rsidR="008E4EFB" w:rsidRPr="008B7E1B">
        <w:trPr>
          <w:trHeight w:val="422"/>
          <w:jc w:val="center"/>
        </w:trPr>
        <w:tc>
          <w:tcPr>
            <w:tcW w:w="1457" w:type="dxa"/>
            <w:vMerge/>
          </w:tcPr>
          <w:p w:rsidR="008E4EFB" w:rsidRPr="008B7E1B" w:rsidRDefault="008E4EFB">
            <w:pPr>
              <w:rPr>
                <w:rFonts w:eastAsia="仿宋"/>
                <w:sz w:val="24"/>
                <w:szCs w:val="24"/>
              </w:rPr>
            </w:pPr>
          </w:p>
        </w:tc>
        <w:tc>
          <w:tcPr>
            <w:tcW w:w="1134" w:type="dxa"/>
            <w:vAlign w:val="center"/>
          </w:tcPr>
          <w:p w:rsidR="008E4EFB" w:rsidRPr="008B7E1B" w:rsidRDefault="008E4EFB">
            <w:pPr>
              <w:jc w:val="center"/>
              <w:rPr>
                <w:rFonts w:eastAsia="仿宋"/>
                <w:sz w:val="24"/>
                <w:szCs w:val="24"/>
              </w:rPr>
            </w:pP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8E4EFB">
            <w:pPr>
              <w:jc w:val="center"/>
              <w:rPr>
                <w:rFonts w:eastAsia="仿宋"/>
                <w:sz w:val="24"/>
                <w:szCs w:val="24"/>
              </w:rPr>
            </w:pPr>
          </w:p>
        </w:tc>
        <w:tc>
          <w:tcPr>
            <w:tcW w:w="2516" w:type="dxa"/>
            <w:gridSpan w:val="4"/>
            <w:vAlign w:val="center"/>
          </w:tcPr>
          <w:p w:rsidR="008E4EFB" w:rsidRPr="008B7E1B" w:rsidRDefault="008E4EFB">
            <w:pPr>
              <w:jc w:val="center"/>
              <w:rPr>
                <w:rFonts w:eastAsia="仿宋"/>
                <w:sz w:val="24"/>
                <w:szCs w:val="24"/>
              </w:rPr>
            </w:pPr>
          </w:p>
        </w:tc>
        <w:tc>
          <w:tcPr>
            <w:tcW w:w="2066" w:type="dxa"/>
            <w:gridSpan w:val="2"/>
            <w:vAlign w:val="center"/>
          </w:tcPr>
          <w:p w:rsidR="008E4EFB" w:rsidRPr="008B7E1B" w:rsidRDefault="008E4EFB">
            <w:pPr>
              <w:jc w:val="center"/>
              <w:rPr>
                <w:rFonts w:eastAsia="仿宋"/>
                <w:sz w:val="24"/>
                <w:szCs w:val="24"/>
              </w:rPr>
            </w:pPr>
          </w:p>
        </w:tc>
      </w:tr>
      <w:tr w:rsidR="008E4EFB" w:rsidRPr="008B7E1B">
        <w:trPr>
          <w:trHeight w:val="422"/>
          <w:jc w:val="center"/>
        </w:trPr>
        <w:tc>
          <w:tcPr>
            <w:tcW w:w="1457" w:type="dxa"/>
            <w:vMerge/>
          </w:tcPr>
          <w:p w:rsidR="008E4EFB" w:rsidRPr="008B7E1B" w:rsidRDefault="008E4EFB">
            <w:pPr>
              <w:rPr>
                <w:rFonts w:eastAsia="仿宋"/>
                <w:sz w:val="24"/>
                <w:szCs w:val="24"/>
              </w:rPr>
            </w:pPr>
          </w:p>
        </w:tc>
        <w:tc>
          <w:tcPr>
            <w:tcW w:w="1134" w:type="dxa"/>
            <w:vAlign w:val="center"/>
          </w:tcPr>
          <w:p w:rsidR="008E4EFB" w:rsidRPr="008B7E1B" w:rsidRDefault="008E4EFB">
            <w:pPr>
              <w:jc w:val="center"/>
              <w:rPr>
                <w:rFonts w:eastAsia="仿宋"/>
                <w:sz w:val="24"/>
                <w:szCs w:val="24"/>
              </w:rPr>
            </w:pP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8E4EFB">
            <w:pPr>
              <w:jc w:val="center"/>
              <w:rPr>
                <w:rFonts w:eastAsia="仿宋"/>
                <w:sz w:val="24"/>
                <w:szCs w:val="24"/>
              </w:rPr>
            </w:pPr>
          </w:p>
        </w:tc>
        <w:tc>
          <w:tcPr>
            <w:tcW w:w="2516" w:type="dxa"/>
            <w:gridSpan w:val="4"/>
            <w:vAlign w:val="center"/>
          </w:tcPr>
          <w:p w:rsidR="008E4EFB" w:rsidRPr="008B7E1B" w:rsidRDefault="008E4EFB">
            <w:pPr>
              <w:jc w:val="center"/>
              <w:rPr>
                <w:rFonts w:eastAsia="仿宋"/>
                <w:sz w:val="24"/>
                <w:szCs w:val="24"/>
              </w:rPr>
            </w:pPr>
          </w:p>
        </w:tc>
        <w:tc>
          <w:tcPr>
            <w:tcW w:w="2066" w:type="dxa"/>
            <w:gridSpan w:val="2"/>
            <w:vAlign w:val="center"/>
          </w:tcPr>
          <w:p w:rsidR="008E4EFB" w:rsidRPr="008B7E1B" w:rsidRDefault="008E4EFB">
            <w:pPr>
              <w:jc w:val="center"/>
              <w:rPr>
                <w:rFonts w:eastAsia="仿宋"/>
                <w:sz w:val="24"/>
                <w:szCs w:val="24"/>
              </w:rPr>
            </w:pPr>
          </w:p>
        </w:tc>
      </w:tr>
      <w:tr w:rsidR="008E4EFB" w:rsidRPr="008B7E1B">
        <w:trPr>
          <w:trHeight w:val="422"/>
          <w:jc w:val="center"/>
        </w:trPr>
        <w:tc>
          <w:tcPr>
            <w:tcW w:w="1457" w:type="dxa"/>
            <w:vMerge/>
          </w:tcPr>
          <w:p w:rsidR="008E4EFB" w:rsidRPr="008B7E1B" w:rsidRDefault="008E4EFB">
            <w:pPr>
              <w:rPr>
                <w:rFonts w:eastAsia="仿宋"/>
                <w:sz w:val="24"/>
                <w:szCs w:val="24"/>
              </w:rPr>
            </w:pPr>
          </w:p>
        </w:tc>
        <w:tc>
          <w:tcPr>
            <w:tcW w:w="1134" w:type="dxa"/>
            <w:vAlign w:val="center"/>
          </w:tcPr>
          <w:p w:rsidR="008E4EFB" w:rsidRPr="008B7E1B" w:rsidRDefault="008E4EFB">
            <w:pPr>
              <w:jc w:val="center"/>
              <w:rPr>
                <w:rFonts w:eastAsia="仿宋"/>
                <w:sz w:val="24"/>
                <w:szCs w:val="24"/>
              </w:rPr>
            </w:pPr>
          </w:p>
        </w:tc>
        <w:tc>
          <w:tcPr>
            <w:tcW w:w="1141" w:type="dxa"/>
            <w:vAlign w:val="center"/>
          </w:tcPr>
          <w:p w:rsidR="008E4EFB" w:rsidRPr="008B7E1B" w:rsidRDefault="008E4EFB">
            <w:pPr>
              <w:jc w:val="center"/>
              <w:rPr>
                <w:rFonts w:eastAsia="仿宋"/>
                <w:sz w:val="24"/>
                <w:szCs w:val="24"/>
              </w:rPr>
            </w:pPr>
          </w:p>
        </w:tc>
        <w:tc>
          <w:tcPr>
            <w:tcW w:w="1131" w:type="dxa"/>
            <w:vAlign w:val="center"/>
          </w:tcPr>
          <w:p w:rsidR="008E4EFB" w:rsidRPr="008B7E1B" w:rsidRDefault="008E4EFB">
            <w:pPr>
              <w:jc w:val="center"/>
              <w:rPr>
                <w:rFonts w:eastAsia="仿宋"/>
                <w:sz w:val="24"/>
                <w:szCs w:val="24"/>
              </w:rPr>
            </w:pPr>
          </w:p>
        </w:tc>
        <w:tc>
          <w:tcPr>
            <w:tcW w:w="2516" w:type="dxa"/>
            <w:gridSpan w:val="4"/>
            <w:vAlign w:val="center"/>
          </w:tcPr>
          <w:p w:rsidR="008E4EFB" w:rsidRPr="008B7E1B" w:rsidRDefault="008E4EFB">
            <w:pPr>
              <w:jc w:val="center"/>
              <w:rPr>
                <w:rFonts w:eastAsia="仿宋"/>
                <w:sz w:val="24"/>
                <w:szCs w:val="24"/>
              </w:rPr>
            </w:pPr>
          </w:p>
        </w:tc>
        <w:tc>
          <w:tcPr>
            <w:tcW w:w="2066" w:type="dxa"/>
            <w:gridSpan w:val="2"/>
            <w:vAlign w:val="center"/>
          </w:tcPr>
          <w:p w:rsidR="008E4EFB" w:rsidRPr="008B7E1B" w:rsidRDefault="008E4EFB">
            <w:pPr>
              <w:jc w:val="center"/>
              <w:rPr>
                <w:rFonts w:eastAsia="仿宋"/>
                <w:sz w:val="24"/>
                <w:szCs w:val="24"/>
              </w:rPr>
            </w:pPr>
          </w:p>
        </w:tc>
      </w:tr>
      <w:tr w:rsidR="008E4EFB" w:rsidRPr="008B7E1B" w:rsidTr="00100F6D">
        <w:trPr>
          <w:trHeight w:val="5862"/>
          <w:jc w:val="center"/>
        </w:trPr>
        <w:tc>
          <w:tcPr>
            <w:tcW w:w="9445" w:type="dxa"/>
            <w:gridSpan w:val="10"/>
          </w:tcPr>
          <w:p w:rsidR="008E4EFB" w:rsidRPr="008B7E1B" w:rsidRDefault="009C0248">
            <w:pPr>
              <w:rPr>
                <w:rFonts w:eastAsia="仿宋"/>
                <w:sz w:val="24"/>
                <w:szCs w:val="24"/>
              </w:rPr>
            </w:pPr>
            <w:r w:rsidRPr="008B7E1B">
              <w:rPr>
                <w:rFonts w:eastAsia="仿宋"/>
                <w:sz w:val="24"/>
                <w:szCs w:val="24"/>
              </w:rPr>
              <w:t>一、课程分析（包括该课程</w:t>
            </w:r>
            <w:r w:rsidR="00366CDF" w:rsidRPr="008B7E1B">
              <w:rPr>
                <w:rFonts w:eastAsia="仿宋"/>
                <w:sz w:val="24"/>
                <w:szCs w:val="24"/>
              </w:rPr>
              <w:t>现状、课程</w:t>
            </w:r>
            <w:r w:rsidRPr="008B7E1B">
              <w:rPr>
                <w:rFonts w:eastAsia="仿宋"/>
                <w:sz w:val="24"/>
                <w:szCs w:val="24"/>
              </w:rPr>
              <w:t>涉及的专业核心知识和核心能力、该课程在实现专业人才培养目标中的作用和价值、与所在专业其他课程的关系等）</w:t>
            </w: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100F6D" w:rsidRPr="008B7E1B" w:rsidRDefault="00100F6D">
            <w:pPr>
              <w:rPr>
                <w:rFonts w:eastAsia="仿宋"/>
                <w:sz w:val="24"/>
                <w:szCs w:val="24"/>
              </w:rPr>
            </w:pPr>
          </w:p>
          <w:p w:rsidR="00100F6D" w:rsidRPr="008B7E1B" w:rsidRDefault="00100F6D">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100F6D" w:rsidRPr="008B7E1B" w:rsidRDefault="00100F6D" w:rsidP="00100F6D">
            <w:pPr>
              <w:rPr>
                <w:rFonts w:eastAsia="仿宋"/>
                <w:sz w:val="24"/>
                <w:szCs w:val="24"/>
              </w:rPr>
            </w:pPr>
          </w:p>
        </w:tc>
      </w:tr>
      <w:tr w:rsidR="00100F6D" w:rsidRPr="008B7E1B">
        <w:trPr>
          <w:trHeight w:val="2370"/>
          <w:jc w:val="center"/>
        </w:trPr>
        <w:tc>
          <w:tcPr>
            <w:tcW w:w="9445" w:type="dxa"/>
            <w:gridSpan w:val="10"/>
          </w:tcPr>
          <w:p w:rsidR="00100F6D" w:rsidRPr="008B7E1B" w:rsidRDefault="00100F6D" w:rsidP="00100F6D">
            <w:pPr>
              <w:rPr>
                <w:rFonts w:eastAsia="仿宋"/>
                <w:sz w:val="24"/>
                <w:szCs w:val="24"/>
              </w:rPr>
            </w:pPr>
            <w:r w:rsidRPr="008B7E1B">
              <w:rPr>
                <w:rFonts w:eastAsia="仿宋"/>
                <w:sz w:val="24"/>
                <w:szCs w:val="24"/>
              </w:rPr>
              <w:t>二、课程建设目标（本课程的建设目标根据结题的具体要求填写</w:t>
            </w:r>
            <w:r w:rsidR="00206E42" w:rsidRPr="008B7E1B">
              <w:rPr>
                <w:rFonts w:eastAsia="仿宋"/>
                <w:sz w:val="24"/>
                <w:szCs w:val="24"/>
              </w:rPr>
              <w:t>，须有</w:t>
            </w:r>
            <w:proofErr w:type="gramStart"/>
            <w:r w:rsidR="00206E42" w:rsidRPr="008B7E1B">
              <w:rPr>
                <w:rFonts w:eastAsia="仿宋"/>
                <w:sz w:val="24"/>
                <w:szCs w:val="24"/>
              </w:rPr>
              <w:t>课程思政建设</w:t>
            </w:r>
            <w:proofErr w:type="gramEnd"/>
            <w:r w:rsidR="00206E42" w:rsidRPr="008B7E1B">
              <w:rPr>
                <w:rFonts w:eastAsia="仿宋"/>
                <w:sz w:val="24"/>
                <w:szCs w:val="24"/>
              </w:rPr>
              <w:t>目标</w:t>
            </w:r>
            <w:r w:rsidRPr="008B7E1B">
              <w:rPr>
                <w:rFonts w:eastAsia="仿宋"/>
                <w:sz w:val="24"/>
                <w:szCs w:val="24"/>
              </w:rPr>
              <w:t>）</w:t>
            </w:r>
          </w:p>
          <w:p w:rsidR="00100F6D" w:rsidRPr="008B7E1B" w:rsidRDefault="00100F6D" w:rsidP="00100F6D">
            <w:pPr>
              <w:rPr>
                <w:rFonts w:eastAsia="仿宋"/>
                <w:sz w:val="24"/>
                <w:szCs w:val="24"/>
              </w:rPr>
            </w:pPr>
          </w:p>
          <w:p w:rsidR="00100F6D" w:rsidRPr="008B7E1B" w:rsidRDefault="00100F6D">
            <w:pPr>
              <w:rPr>
                <w:rFonts w:eastAsia="仿宋"/>
                <w:sz w:val="24"/>
                <w:szCs w:val="24"/>
              </w:rPr>
            </w:pPr>
          </w:p>
          <w:p w:rsidR="00100F6D" w:rsidRPr="008B7E1B" w:rsidRDefault="00100F6D">
            <w:pPr>
              <w:rPr>
                <w:rFonts w:eastAsia="仿宋"/>
                <w:sz w:val="24"/>
                <w:szCs w:val="24"/>
              </w:rPr>
            </w:pPr>
          </w:p>
          <w:p w:rsidR="00100F6D" w:rsidRPr="008B7E1B" w:rsidRDefault="00100F6D">
            <w:pPr>
              <w:rPr>
                <w:rFonts w:eastAsia="仿宋"/>
                <w:sz w:val="24"/>
                <w:szCs w:val="24"/>
              </w:rPr>
            </w:pPr>
          </w:p>
          <w:p w:rsidR="00100F6D" w:rsidRPr="008B7E1B" w:rsidRDefault="00100F6D">
            <w:pPr>
              <w:rPr>
                <w:rFonts w:eastAsia="仿宋"/>
                <w:sz w:val="24"/>
                <w:szCs w:val="24"/>
              </w:rPr>
            </w:pPr>
          </w:p>
          <w:p w:rsidR="00100F6D" w:rsidRPr="008B7E1B" w:rsidRDefault="00100F6D" w:rsidP="00100F6D">
            <w:pPr>
              <w:rPr>
                <w:rFonts w:eastAsia="仿宋"/>
                <w:sz w:val="24"/>
                <w:szCs w:val="24"/>
              </w:rPr>
            </w:pPr>
          </w:p>
          <w:p w:rsidR="00100F6D" w:rsidRPr="008B7E1B" w:rsidRDefault="00100F6D" w:rsidP="00100F6D">
            <w:pPr>
              <w:rPr>
                <w:rFonts w:eastAsia="仿宋"/>
                <w:sz w:val="24"/>
                <w:szCs w:val="24"/>
              </w:rPr>
            </w:pPr>
          </w:p>
          <w:p w:rsidR="00100F6D" w:rsidRPr="008B7E1B" w:rsidRDefault="00100F6D" w:rsidP="00100F6D">
            <w:pPr>
              <w:rPr>
                <w:rFonts w:eastAsia="仿宋"/>
                <w:sz w:val="24"/>
                <w:szCs w:val="24"/>
              </w:rPr>
            </w:pPr>
          </w:p>
        </w:tc>
      </w:tr>
      <w:tr w:rsidR="008E4EFB" w:rsidRPr="008B7E1B">
        <w:trPr>
          <w:trHeight w:val="2166"/>
          <w:jc w:val="center"/>
        </w:trPr>
        <w:tc>
          <w:tcPr>
            <w:tcW w:w="9445" w:type="dxa"/>
            <w:gridSpan w:val="10"/>
          </w:tcPr>
          <w:p w:rsidR="008E4EFB" w:rsidRPr="008B7E1B" w:rsidRDefault="00100F6D">
            <w:pPr>
              <w:rPr>
                <w:rFonts w:eastAsia="仿宋"/>
                <w:sz w:val="24"/>
                <w:szCs w:val="24"/>
              </w:rPr>
            </w:pPr>
            <w:r w:rsidRPr="008B7E1B">
              <w:rPr>
                <w:rFonts w:eastAsia="仿宋"/>
                <w:sz w:val="24"/>
                <w:szCs w:val="24"/>
              </w:rPr>
              <w:lastRenderedPageBreak/>
              <w:t>三</w:t>
            </w:r>
            <w:r w:rsidR="009C0248" w:rsidRPr="008B7E1B">
              <w:rPr>
                <w:rFonts w:eastAsia="仿宋"/>
                <w:sz w:val="24"/>
                <w:szCs w:val="24"/>
              </w:rPr>
              <w:t>、课程建设与改革</w:t>
            </w:r>
            <w:r w:rsidRPr="008B7E1B">
              <w:rPr>
                <w:rFonts w:eastAsia="仿宋"/>
                <w:sz w:val="24"/>
                <w:szCs w:val="24"/>
              </w:rPr>
              <w:t>的基本</w:t>
            </w:r>
            <w:r w:rsidR="009C0248" w:rsidRPr="008B7E1B">
              <w:rPr>
                <w:rFonts w:eastAsia="仿宋"/>
                <w:sz w:val="24"/>
                <w:szCs w:val="24"/>
              </w:rPr>
              <w:t>思路和</w:t>
            </w:r>
            <w:r w:rsidRPr="008B7E1B">
              <w:rPr>
                <w:rFonts w:eastAsia="仿宋"/>
                <w:sz w:val="24"/>
                <w:szCs w:val="24"/>
              </w:rPr>
              <w:t>主要</w:t>
            </w:r>
            <w:r w:rsidR="009C0248" w:rsidRPr="008B7E1B">
              <w:rPr>
                <w:rFonts w:eastAsia="仿宋"/>
                <w:sz w:val="24"/>
                <w:szCs w:val="24"/>
              </w:rPr>
              <w:t>举措（对该课程</w:t>
            </w:r>
            <w:r w:rsidR="00206E42" w:rsidRPr="008B7E1B">
              <w:rPr>
                <w:rFonts w:eastAsia="仿宋"/>
                <w:sz w:val="24"/>
                <w:szCs w:val="24"/>
              </w:rPr>
              <w:t>思政、</w:t>
            </w:r>
            <w:r w:rsidR="009C0248" w:rsidRPr="008B7E1B">
              <w:rPr>
                <w:rFonts w:eastAsia="仿宋"/>
                <w:sz w:val="24"/>
                <w:szCs w:val="24"/>
              </w:rPr>
              <w:t>教学内容</w:t>
            </w:r>
            <w:r w:rsidRPr="008B7E1B">
              <w:rPr>
                <w:rFonts w:eastAsia="仿宋"/>
                <w:sz w:val="24"/>
                <w:szCs w:val="24"/>
              </w:rPr>
              <w:t>、教学方式、课程考核方式等方面的具体建设与改革思路和举措进行</w:t>
            </w:r>
            <w:r w:rsidR="009C0248" w:rsidRPr="008B7E1B">
              <w:rPr>
                <w:rFonts w:eastAsia="仿宋"/>
                <w:sz w:val="24"/>
                <w:szCs w:val="24"/>
              </w:rPr>
              <w:t>描述）</w:t>
            </w: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tc>
      </w:tr>
      <w:tr w:rsidR="008E4EFB" w:rsidRPr="008B7E1B">
        <w:trPr>
          <w:trHeight w:val="1916"/>
          <w:jc w:val="center"/>
        </w:trPr>
        <w:tc>
          <w:tcPr>
            <w:tcW w:w="9445" w:type="dxa"/>
            <w:gridSpan w:val="10"/>
          </w:tcPr>
          <w:p w:rsidR="008E4EFB" w:rsidRPr="008B7E1B" w:rsidRDefault="00100F6D">
            <w:pPr>
              <w:rPr>
                <w:rFonts w:eastAsia="仿宋"/>
                <w:sz w:val="24"/>
                <w:szCs w:val="24"/>
              </w:rPr>
            </w:pPr>
            <w:r w:rsidRPr="008B7E1B">
              <w:rPr>
                <w:rFonts w:eastAsia="仿宋"/>
                <w:sz w:val="24"/>
                <w:szCs w:val="24"/>
              </w:rPr>
              <w:t>四</w:t>
            </w:r>
            <w:r w:rsidR="009C0248" w:rsidRPr="008B7E1B">
              <w:rPr>
                <w:rFonts w:eastAsia="仿宋"/>
                <w:sz w:val="24"/>
                <w:szCs w:val="24"/>
              </w:rPr>
              <w:t>、预期建设与改革效果（请从可视性和可比性两方面来描述。可视性成果是指改革过程中形成的材料，主要包括</w:t>
            </w:r>
            <w:r w:rsidR="00206E42" w:rsidRPr="008B7E1B">
              <w:rPr>
                <w:rFonts w:eastAsia="仿宋"/>
                <w:sz w:val="24"/>
                <w:szCs w:val="24"/>
              </w:rPr>
              <w:t>融入育人元素、</w:t>
            </w:r>
            <w:r w:rsidR="009C0248" w:rsidRPr="008B7E1B">
              <w:rPr>
                <w:rFonts w:eastAsia="仿宋"/>
                <w:sz w:val="24"/>
                <w:szCs w:val="24"/>
              </w:rPr>
              <w:t>团队研讨记录、</w:t>
            </w:r>
            <w:r w:rsidR="00366CDF" w:rsidRPr="008B7E1B">
              <w:rPr>
                <w:rFonts w:eastAsia="仿宋"/>
                <w:sz w:val="24"/>
                <w:szCs w:val="24"/>
              </w:rPr>
              <w:t>课程标准</w:t>
            </w:r>
            <w:r w:rsidR="009C0248" w:rsidRPr="008B7E1B">
              <w:rPr>
                <w:rFonts w:eastAsia="仿宋"/>
                <w:sz w:val="24"/>
                <w:szCs w:val="24"/>
              </w:rPr>
              <w:t>、教案、</w:t>
            </w:r>
            <w:r w:rsidR="00366CDF" w:rsidRPr="008B7E1B">
              <w:rPr>
                <w:rFonts w:eastAsia="仿宋"/>
                <w:sz w:val="24"/>
                <w:szCs w:val="24"/>
              </w:rPr>
              <w:t>PPT</w:t>
            </w:r>
            <w:r w:rsidR="009C0248" w:rsidRPr="008B7E1B">
              <w:rPr>
                <w:rFonts w:eastAsia="仿宋"/>
                <w:sz w:val="24"/>
                <w:szCs w:val="24"/>
              </w:rPr>
              <w:t>、课程考核方案、学生代表性作品及其它能证明改革成效的材料；可比性成果是指改革前后的对比分析材料，主要包括</w:t>
            </w:r>
            <w:r w:rsidR="00206E42" w:rsidRPr="008B7E1B">
              <w:rPr>
                <w:rFonts w:eastAsia="仿宋"/>
                <w:sz w:val="24"/>
                <w:szCs w:val="24"/>
              </w:rPr>
              <w:t>育人效果、</w:t>
            </w:r>
            <w:r w:rsidR="009C0248" w:rsidRPr="008B7E1B">
              <w:rPr>
                <w:rFonts w:eastAsia="仿宋"/>
                <w:sz w:val="24"/>
                <w:szCs w:val="24"/>
              </w:rPr>
              <w:t>课程改革总结报告、</w:t>
            </w:r>
            <w:r w:rsidR="00366CDF" w:rsidRPr="008B7E1B">
              <w:rPr>
                <w:rFonts w:eastAsia="仿宋"/>
                <w:sz w:val="24"/>
                <w:szCs w:val="24"/>
              </w:rPr>
              <w:t>改革前后的课程标准的对比分析</w:t>
            </w:r>
            <w:r w:rsidR="009C0248" w:rsidRPr="008B7E1B">
              <w:rPr>
                <w:rFonts w:eastAsia="仿宋"/>
                <w:sz w:val="24"/>
                <w:szCs w:val="24"/>
              </w:rPr>
              <w:t>等）</w:t>
            </w: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tc>
      </w:tr>
      <w:tr w:rsidR="008E4EFB" w:rsidRPr="008B7E1B">
        <w:trPr>
          <w:trHeight w:val="1916"/>
          <w:jc w:val="center"/>
        </w:trPr>
        <w:tc>
          <w:tcPr>
            <w:tcW w:w="9445" w:type="dxa"/>
            <w:gridSpan w:val="10"/>
          </w:tcPr>
          <w:p w:rsidR="008E4EFB" w:rsidRPr="008B7E1B" w:rsidRDefault="00100F6D">
            <w:pPr>
              <w:rPr>
                <w:rFonts w:eastAsia="仿宋"/>
                <w:sz w:val="24"/>
                <w:szCs w:val="24"/>
              </w:rPr>
            </w:pPr>
            <w:r w:rsidRPr="008B7E1B">
              <w:rPr>
                <w:rFonts w:eastAsia="仿宋"/>
                <w:sz w:val="24"/>
                <w:szCs w:val="24"/>
              </w:rPr>
              <w:lastRenderedPageBreak/>
              <w:t>五</w:t>
            </w:r>
            <w:r w:rsidR="009C0248" w:rsidRPr="008B7E1B">
              <w:rPr>
                <w:rFonts w:eastAsia="仿宋"/>
                <w:sz w:val="24"/>
                <w:szCs w:val="24"/>
              </w:rPr>
              <w:t>、二级学院意见</w:t>
            </w: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spacing w:line="600" w:lineRule="exact"/>
              <w:ind w:firstLineChars="850" w:firstLine="2040"/>
              <w:rPr>
                <w:rFonts w:eastAsia="仿宋"/>
                <w:sz w:val="24"/>
                <w:szCs w:val="24"/>
              </w:rPr>
            </w:pPr>
          </w:p>
          <w:p w:rsidR="008E4EFB" w:rsidRPr="008B7E1B" w:rsidRDefault="008E4EFB">
            <w:pPr>
              <w:spacing w:line="600" w:lineRule="exact"/>
              <w:ind w:firstLineChars="850" w:firstLine="2040"/>
              <w:rPr>
                <w:rFonts w:eastAsia="仿宋"/>
                <w:sz w:val="24"/>
                <w:szCs w:val="24"/>
              </w:rPr>
            </w:pPr>
          </w:p>
          <w:p w:rsidR="008E4EFB" w:rsidRPr="008B7E1B" w:rsidRDefault="009C0248">
            <w:pPr>
              <w:spacing w:line="600" w:lineRule="exact"/>
              <w:ind w:firstLineChars="850" w:firstLine="2040"/>
              <w:rPr>
                <w:rFonts w:eastAsia="仿宋"/>
                <w:sz w:val="24"/>
                <w:szCs w:val="24"/>
              </w:rPr>
            </w:pPr>
            <w:r w:rsidRPr="008B7E1B">
              <w:rPr>
                <w:rFonts w:eastAsia="仿宋"/>
                <w:sz w:val="24"/>
                <w:szCs w:val="24"/>
              </w:rPr>
              <w:t>学院（盖章）</w:t>
            </w:r>
            <w:r w:rsidRPr="008B7E1B">
              <w:rPr>
                <w:rFonts w:eastAsia="仿宋"/>
                <w:sz w:val="24"/>
                <w:szCs w:val="24"/>
              </w:rPr>
              <w:t xml:space="preserve">                   </w:t>
            </w:r>
            <w:r w:rsidRPr="008B7E1B">
              <w:rPr>
                <w:rFonts w:eastAsia="仿宋"/>
                <w:sz w:val="24"/>
                <w:szCs w:val="24"/>
              </w:rPr>
              <w:t>负责人（签字）：</w:t>
            </w:r>
          </w:p>
          <w:p w:rsidR="008E4EFB" w:rsidRPr="008B7E1B" w:rsidRDefault="009C0248">
            <w:pPr>
              <w:spacing w:line="600" w:lineRule="exact"/>
              <w:ind w:firstLineChars="850" w:firstLine="2040"/>
              <w:rPr>
                <w:rFonts w:eastAsia="仿宋"/>
                <w:sz w:val="24"/>
                <w:szCs w:val="24"/>
              </w:rPr>
            </w:pPr>
            <w:r w:rsidRPr="008B7E1B">
              <w:rPr>
                <w:rFonts w:eastAsia="仿宋"/>
                <w:sz w:val="24"/>
                <w:szCs w:val="24"/>
              </w:rPr>
              <w:t xml:space="preserve">                                    </w:t>
            </w:r>
            <w:r w:rsidRPr="008B7E1B">
              <w:rPr>
                <w:rFonts w:eastAsia="仿宋"/>
                <w:sz w:val="24"/>
                <w:szCs w:val="24"/>
              </w:rPr>
              <w:t>年</w:t>
            </w:r>
            <w:r w:rsidRPr="008B7E1B">
              <w:rPr>
                <w:rFonts w:eastAsia="仿宋"/>
                <w:sz w:val="24"/>
                <w:szCs w:val="24"/>
              </w:rPr>
              <w:t xml:space="preserve">   </w:t>
            </w:r>
            <w:r w:rsidRPr="008B7E1B">
              <w:rPr>
                <w:rFonts w:eastAsia="仿宋"/>
                <w:sz w:val="24"/>
                <w:szCs w:val="24"/>
              </w:rPr>
              <w:t>月</w:t>
            </w:r>
            <w:r w:rsidRPr="008B7E1B">
              <w:rPr>
                <w:rFonts w:eastAsia="仿宋"/>
                <w:sz w:val="24"/>
                <w:szCs w:val="24"/>
              </w:rPr>
              <w:t xml:space="preserve">   </w:t>
            </w:r>
            <w:r w:rsidRPr="008B7E1B">
              <w:rPr>
                <w:rFonts w:eastAsia="仿宋"/>
                <w:sz w:val="24"/>
                <w:szCs w:val="24"/>
              </w:rPr>
              <w:t>日</w:t>
            </w:r>
          </w:p>
        </w:tc>
      </w:tr>
      <w:tr w:rsidR="008E4EFB" w:rsidRPr="008B7E1B">
        <w:trPr>
          <w:trHeight w:val="847"/>
          <w:jc w:val="center"/>
        </w:trPr>
        <w:tc>
          <w:tcPr>
            <w:tcW w:w="9445" w:type="dxa"/>
            <w:gridSpan w:val="10"/>
          </w:tcPr>
          <w:p w:rsidR="008E4EFB" w:rsidRPr="008B7E1B" w:rsidRDefault="00100F6D">
            <w:pPr>
              <w:rPr>
                <w:rFonts w:eastAsia="仿宋"/>
                <w:sz w:val="24"/>
                <w:szCs w:val="24"/>
              </w:rPr>
            </w:pPr>
            <w:r w:rsidRPr="008B7E1B">
              <w:rPr>
                <w:rFonts w:eastAsia="仿宋"/>
                <w:sz w:val="24"/>
                <w:szCs w:val="24"/>
              </w:rPr>
              <w:t>六</w:t>
            </w:r>
            <w:r w:rsidR="009C0248" w:rsidRPr="008B7E1B">
              <w:rPr>
                <w:rFonts w:eastAsia="仿宋"/>
                <w:sz w:val="24"/>
                <w:szCs w:val="24"/>
              </w:rPr>
              <w:t>、</w:t>
            </w:r>
            <w:r w:rsidR="00E97EC4" w:rsidRPr="008B7E1B">
              <w:rPr>
                <w:rFonts w:eastAsia="仿宋"/>
                <w:sz w:val="24"/>
                <w:szCs w:val="24"/>
              </w:rPr>
              <w:t>教务处</w:t>
            </w:r>
            <w:r w:rsidR="009C0248" w:rsidRPr="008B7E1B">
              <w:rPr>
                <w:rFonts w:eastAsia="仿宋"/>
                <w:sz w:val="24"/>
                <w:szCs w:val="24"/>
              </w:rPr>
              <w:t>意见</w:t>
            </w: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8E4EFB">
            <w:pPr>
              <w:rPr>
                <w:rFonts w:eastAsia="仿宋"/>
                <w:sz w:val="24"/>
                <w:szCs w:val="24"/>
              </w:rPr>
            </w:pPr>
          </w:p>
          <w:p w:rsidR="008E4EFB" w:rsidRPr="008B7E1B" w:rsidRDefault="00E97EC4">
            <w:pPr>
              <w:spacing w:line="600" w:lineRule="exact"/>
              <w:ind w:firstLineChars="850" w:firstLine="2040"/>
              <w:rPr>
                <w:rFonts w:eastAsia="仿宋"/>
                <w:sz w:val="24"/>
                <w:szCs w:val="24"/>
              </w:rPr>
            </w:pPr>
            <w:r w:rsidRPr="008B7E1B">
              <w:rPr>
                <w:rFonts w:eastAsia="仿宋"/>
                <w:sz w:val="24"/>
                <w:szCs w:val="24"/>
              </w:rPr>
              <w:t>教务处</w:t>
            </w:r>
            <w:r w:rsidR="009C0248" w:rsidRPr="008B7E1B">
              <w:rPr>
                <w:rFonts w:eastAsia="仿宋"/>
                <w:sz w:val="24"/>
                <w:szCs w:val="24"/>
              </w:rPr>
              <w:t>（盖章）</w:t>
            </w:r>
            <w:r w:rsidR="009C0248" w:rsidRPr="008B7E1B">
              <w:rPr>
                <w:rFonts w:eastAsia="仿宋"/>
                <w:sz w:val="24"/>
                <w:szCs w:val="24"/>
              </w:rPr>
              <w:t xml:space="preserve">                 </w:t>
            </w:r>
            <w:r w:rsidR="009C0248" w:rsidRPr="008B7E1B">
              <w:rPr>
                <w:rFonts w:eastAsia="仿宋"/>
                <w:sz w:val="24"/>
                <w:szCs w:val="24"/>
              </w:rPr>
              <w:t>负责人（签字）：</w:t>
            </w:r>
          </w:p>
          <w:p w:rsidR="008E4EFB" w:rsidRPr="008B7E1B" w:rsidRDefault="009C0248">
            <w:pPr>
              <w:spacing w:line="600" w:lineRule="exact"/>
              <w:ind w:firstLineChars="2650" w:firstLine="6360"/>
              <w:rPr>
                <w:rFonts w:eastAsia="仿宋"/>
                <w:sz w:val="24"/>
                <w:szCs w:val="24"/>
              </w:rPr>
            </w:pPr>
            <w:r w:rsidRPr="008B7E1B">
              <w:rPr>
                <w:rFonts w:eastAsia="仿宋"/>
                <w:sz w:val="24"/>
                <w:szCs w:val="24"/>
              </w:rPr>
              <w:t>年</w:t>
            </w:r>
            <w:r w:rsidRPr="008B7E1B">
              <w:rPr>
                <w:rFonts w:eastAsia="仿宋"/>
                <w:sz w:val="24"/>
                <w:szCs w:val="24"/>
              </w:rPr>
              <w:t xml:space="preserve">   </w:t>
            </w:r>
            <w:r w:rsidRPr="008B7E1B">
              <w:rPr>
                <w:rFonts w:eastAsia="仿宋"/>
                <w:sz w:val="24"/>
                <w:szCs w:val="24"/>
              </w:rPr>
              <w:t>月</w:t>
            </w:r>
            <w:r w:rsidRPr="008B7E1B">
              <w:rPr>
                <w:rFonts w:eastAsia="仿宋"/>
                <w:sz w:val="24"/>
                <w:szCs w:val="24"/>
              </w:rPr>
              <w:t xml:space="preserve">   </w:t>
            </w:r>
            <w:r w:rsidRPr="008B7E1B">
              <w:rPr>
                <w:rFonts w:eastAsia="仿宋"/>
                <w:sz w:val="24"/>
                <w:szCs w:val="24"/>
              </w:rPr>
              <w:t>日</w:t>
            </w:r>
          </w:p>
        </w:tc>
      </w:tr>
    </w:tbl>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8E4EFB"/>
    <w:p w:rsidR="008E4EFB" w:rsidRPr="008B7E1B" w:rsidRDefault="009C0248">
      <w:pPr>
        <w:rPr>
          <w:sz w:val="32"/>
          <w:szCs w:val="32"/>
        </w:rPr>
      </w:pPr>
      <w:r w:rsidRPr="008B7E1B">
        <w:rPr>
          <w:sz w:val="32"/>
          <w:szCs w:val="32"/>
        </w:rPr>
        <w:lastRenderedPageBreak/>
        <w:t>附件</w:t>
      </w:r>
      <w:r w:rsidRPr="008B7E1B">
        <w:rPr>
          <w:sz w:val="32"/>
          <w:szCs w:val="32"/>
        </w:rPr>
        <w:t>2</w:t>
      </w:r>
    </w:p>
    <w:p w:rsidR="00F744DA" w:rsidRPr="008B7E1B" w:rsidRDefault="009C0248">
      <w:pPr>
        <w:pStyle w:val="a4"/>
        <w:spacing w:line="240" w:lineRule="auto"/>
        <w:rPr>
          <w:rFonts w:eastAsia="宋体"/>
          <w:b/>
          <w:bCs/>
          <w:sz w:val="32"/>
          <w:szCs w:val="32"/>
        </w:rPr>
      </w:pPr>
      <w:r w:rsidRPr="008B7E1B">
        <w:rPr>
          <w:rFonts w:eastAsia="宋体"/>
          <w:b/>
          <w:bCs/>
          <w:sz w:val="32"/>
          <w:szCs w:val="32"/>
        </w:rPr>
        <w:t>重庆文理学院</w:t>
      </w:r>
      <w:r w:rsidRPr="008B7E1B">
        <w:rPr>
          <w:rFonts w:eastAsia="宋体"/>
          <w:b/>
          <w:bCs/>
          <w:sz w:val="32"/>
          <w:szCs w:val="32"/>
        </w:rPr>
        <w:t>20</w:t>
      </w:r>
      <w:r w:rsidR="007D309A" w:rsidRPr="008B7E1B">
        <w:rPr>
          <w:rFonts w:eastAsia="宋体"/>
          <w:b/>
          <w:bCs/>
          <w:sz w:val="32"/>
          <w:szCs w:val="32"/>
        </w:rPr>
        <w:t>2</w:t>
      </w:r>
      <w:r w:rsidR="00DF6880">
        <w:rPr>
          <w:rFonts w:eastAsia="宋体"/>
          <w:b/>
          <w:bCs/>
          <w:sz w:val="32"/>
          <w:szCs w:val="32"/>
        </w:rPr>
        <w:t>3</w:t>
      </w:r>
      <w:r w:rsidRPr="008B7E1B">
        <w:rPr>
          <w:rFonts w:eastAsia="宋体"/>
          <w:b/>
          <w:bCs/>
          <w:sz w:val="32"/>
          <w:szCs w:val="32"/>
        </w:rPr>
        <w:t>年专业核心课程建设与改革</w:t>
      </w:r>
      <w:r w:rsidR="006F0078" w:rsidRPr="008B7E1B">
        <w:rPr>
          <w:rFonts w:eastAsia="宋体"/>
          <w:b/>
          <w:bCs/>
          <w:sz w:val="32"/>
          <w:szCs w:val="32"/>
        </w:rPr>
        <w:t>项目</w:t>
      </w:r>
      <w:r w:rsidRPr="008B7E1B">
        <w:rPr>
          <w:rFonts w:eastAsia="宋体"/>
          <w:b/>
          <w:bCs/>
          <w:sz w:val="32"/>
          <w:szCs w:val="32"/>
        </w:rPr>
        <w:t>申报情况</w:t>
      </w:r>
    </w:p>
    <w:p w:rsidR="008E4EFB" w:rsidRPr="008B7E1B" w:rsidRDefault="009C0248">
      <w:pPr>
        <w:pStyle w:val="a4"/>
        <w:spacing w:line="240" w:lineRule="auto"/>
        <w:rPr>
          <w:rFonts w:eastAsia="宋体"/>
          <w:b/>
          <w:bCs/>
          <w:sz w:val="32"/>
          <w:szCs w:val="32"/>
        </w:rPr>
      </w:pPr>
      <w:r w:rsidRPr="008B7E1B">
        <w:rPr>
          <w:rFonts w:eastAsia="宋体"/>
          <w:b/>
          <w:bCs/>
          <w:sz w:val="32"/>
          <w:szCs w:val="32"/>
        </w:rPr>
        <w:t>汇总表</w:t>
      </w:r>
    </w:p>
    <w:p w:rsidR="008E4EFB" w:rsidRPr="008B7E1B" w:rsidRDefault="009C0248">
      <w:pPr>
        <w:pStyle w:val="a4"/>
        <w:spacing w:line="240" w:lineRule="auto"/>
        <w:jc w:val="left"/>
        <w:rPr>
          <w:rFonts w:eastAsia="仿宋"/>
          <w:b/>
          <w:bCs/>
          <w:sz w:val="32"/>
          <w:szCs w:val="32"/>
        </w:rPr>
      </w:pPr>
      <w:r w:rsidRPr="008B7E1B">
        <w:rPr>
          <w:rFonts w:eastAsia="仿宋"/>
          <w:bCs/>
          <w:sz w:val="28"/>
          <w:szCs w:val="28"/>
        </w:rPr>
        <w:t>学院（盖章）：</w:t>
      </w:r>
      <w:r w:rsidRPr="008B7E1B">
        <w:rPr>
          <w:rFonts w:eastAsia="仿宋"/>
          <w:bCs/>
          <w:sz w:val="28"/>
          <w:szCs w:val="28"/>
        </w:rPr>
        <w:t xml:space="preserve">        </w:t>
      </w:r>
      <w:r w:rsidR="00355D74" w:rsidRPr="008B7E1B">
        <w:rPr>
          <w:rFonts w:eastAsia="仿宋"/>
          <w:bCs/>
          <w:sz w:val="28"/>
          <w:szCs w:val="28"/>
        </w:rPr>
        <w:t xml:space="preserve">      </w:t>
      </w:r>
      <w:r w:rsidRPr="008B7E1B">
        <w:rPr>
          <w:rFonts w:eastAsia="仿宋"/>
          <w:bCs/>
          <w:sz w:val="28"/>
          <w:szCs w:val="28"/>
        </w:rPr>
        <w:t xml:space="preserve"> </w:t>
      </w:r>
      <w:r w:rsidRPr="008B7E1B">
        <w:rPr>
          <w:rFonts w:eastAsia="仿宋"/>
          <w:bCs/>
          <w:sz w:val="28"/>
          <w:szCs w:val="28"/>
        </w:rPr>
        <w:t>填报人：</w:t>
      </w:r>
      <w:r w:rsidRPr="008B7E1B">
        <w:rPr>
          <w:rFonts w:eastAsia="仿宋"/>
          <w:bCs/>
          <w:sz w:val="28"/>
          <w:szCs w:val="28"/>
        </w:rPr>
        <w:t xml:space="preserve">       </w:t>
      </w:r>
      <w:r w:rsidR="00355D74" w:rsidRPr="008B7E1B">
        <w:rPr>
          <w:rFonts w:eastAsia="仿宋"/>
          <w:bCs/>
          <w:sz w:val="28"/>
          <w:szCs w:val="28"/>
        </w:rPr>
        <w:t xml:space="preserve">    </w:t>
      </w:r>
      <w:r w:rsidRPr="008B7E1B">
        <w:rPr>
          <w:rFonts w:eastAsia="仿宋"/>
          <w:bCs/>
          <w:sz w:val="28"/>
          <w:szCs w:val="28"/>
        </w:rPr>
        <w:t xml:space="preserve"> </w:t>
      </w:r>
      <w:r w:rsidR="00355D74" w:rsidRPr="008B7E1B">
        <w:rPr>
          <w:rFonts w:eastAsia="仿宋"/>
          <w:bCs/>
          <w:sz w:val="28"/>
          <w:szCs w:val="28"/>
        </w:rPr>
        <w:t>分管领导</w:t>
      </w:r>
      <w:r w:rsidRPr="008B7E1B">
        <w:rPr>
          <w:rFonts w:eastAsia="仿宋"/>
          <w:bCs/>
          <w:sz w:val="28"/>
          <w:szCs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850"/>
        <w:gridCol w:w="709"/>
        <w:gridCol w:w="1559"/>
        <w:gridCol w:w="1134"/>
        <w:gridCol w:w="1843"/>
      </w:tblGrid>
      <w:tr w:rsidR="00366CDF" w:rsidRPr="008B7E1B" w:rsidTr="005168C7">
        <w:trPr>
          <w:trHeight w:val="715"/>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序号</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课程名称</w:t>
            </w: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学分</w:t>
            </w: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学时</w:t>
            </w: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课程负责人</w:t>
            </w: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napToGrid w:val="0"/>
              <w:spacing w:line="300" w:lineRule="exact"/>
              <w:jc w:val="center"/>
              <w:rPr>
                <w:rFonts w:eastAsia="仿宋"/>
                <w:b/>
                <w:sz w:val="24"/>
                <w:szCs w:val="24"/>
              </w:rPr>
            </w:pPr>
            <w:r w:rsidRPr="008B7E1B">
              <w:rPr>
                <w:rFonts w:eastAsia="仿宋"/>
                <w:b/>
                <w:sz w:val="24"/>
                <w:szCs w:val="24"/>
              </w:rPr>
              <w:t>职称</w:t>
            </w: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rsidP="00366CDF">
            <w:pPr>
              <w:snapToGrid w:val="0"/>
              <w:spacing w:line="300" w:lineRule="exact"/>
              <w:jc w:val="center"/>
              <w:rPr>
                <w:rFonts w:eastAsia="仿宋"/>
                <w:b/>
                <w:sz w:val="24"/>
                <w:szCs w:val="24"/>
              </w:rPr>
            </w:pPr>
            <w:r w:rsidRPr="008B7E1B">
              <w:rPr>
                <w:rFonts w:eastAsia="仿宋"/>
                <w:b/>
                <w:sz w:val="24"/>
                <w:szCs w:val="24"/>
              </w:rPr>
              <w:t>联系电话</w:t>
            </w: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pacing w:line="300" w:lineRule="exact"/>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pacing w:line="300" w:lineRule="exact"/>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spacing w:line="300" w:lineRule="exact"/>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4</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5</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6</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7</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8</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9</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r w:rsidR="00366CDF" w:rsidRPr="008B7E1B" w:rsidTr="005168C7">
        <w:trPr>
          <w:trHeight w:val="533"/>
          <w:jc w:val="center"/>
        </w:trPr>
        <w:tc>
          <w:tcPr>
            <w:tcW w:w="817"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r w:rsidRPr="008B7E1B">
              <w:rPr>
                <w:rFonts w:eastAsia="仿宋"/>
                <w:sz w:val="24"/>
                <w:szCs w:val="24"/>
              </w:rPr>
              <w:t>10</w:t>
            </w:r>
          </w:p>
        </w:tc>
        <w:tc>
          <w:tcPr>
            <w:tcW w:w="2552"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position w:val="6"/>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366CDF" w:rsidRPr="008B7E1B" w:rsidRDefault="00366CDF">
            <w:pPr>
              <w:jc w:val="center"/>
              <w:rPr>
                <w:rFonts w:eastAsia="仿宋"/>
                <w:sz w:val="24"/>
                <w:szCs w:val="24"/>
              </w:rPr>
            </w:pPr>
          </w:p>
        </w:tc>
      </w:tr>
    </w:tbl>
    <w:p w:rsidR="00355D74" w:rsidRPr="008B7E1B" w:rsidRDefault="00355D74" w:rsidP="00355D74">
      <w:pPr>
        <w:pStyle w:val="a4"/>
        <w:spacing w:line="240" w:lineRule="auto"/>
        <w:jc w:val="left"/>
        <w:rPr>
          <w:rFonts w:eastAsia="仿宋"/>
          <w:bCs/>
          <w:sz w:val="28"/>
          <w:szCs w:val="28"/>
        </w:rPr>
      </w:pPr>
    </w:p>
    <w:p w:rsidR="008E4EFB" w:rsidRPr="008B7E1B" w:rsidRDefault="00355D74" w:rsidP="00355D74">
      <w:pPr>
        <w:pStyle w:val="a4"/>
        <w:spacing w:line="240" w:lineRule="auto"/>
        <w:jc w:val="right"/>
        <w:rPr>
          <w:rFonts w:eastAsia="仿宋"/>
          <w:bCs/>
          <w:sz w:val="28"/>
          <w:szCs w:val="28"/>
        </w:rPr>
      </w:pPr>
      <w:r w:rsidRPr="008B7E1B">
        <w:rPr>
          <w:rFonts w:eastAsia="仿宋"/>
          <w:bCs/>
          <w:sz w:val="28"/>
          <w:szCs w:val="28"/>
        </w:rPr>
        <w:t>填报时间：</w:t>
      </w:r>
      <w:r w:rsidRPr="008B7E1B">
        <w:rPr>
          <w:rFonts w:eastAsia="仿宋"/>
          <w:bCs/>
          <w:sz w:val="28"/>
          <w:szCs w:val="28"/>
        </w:rPr>
        <w:t xml:space="preserve">    </w:t>
      </w:r>
      <w:r w:rsidRPr="008B7E1B">
        <w:rPr>
          <w:rFonts w:eastAsia="仿宋"/>
          <w:bCs/>
          <w:sz w:val="28"/>
          <w:szCs w:val="28"/>
        </w:rPr>
        <w:t>年</w:t>
      </w:r>
      <w:r w:rsidRPr="008B7E1B">
        <w:rPr>
          <w:rFonts w:eastAsia="仿宋"/>
          <w:bCs/>
          <w:sz w:val="28"/>
          <w:szCs w:val="28"/>
        </w:rPr>
        <w:t xml:space="preserve">  </w:t>
      </w:r>
      <w:r w:rsidRPr="008B7E1B">
        <w:rPr>
          <w:rFonts w:eastAsia="仿宋"/>
          <w:bCs/>
          <w:sz w:val="28"/>
          <w:szCs w:val="28"/>
        </w:rPr>
        <w:t>月</w:t>
      </w:r>
      <w:r w:rsidRPr="008B7E1B">
        <w:rPr>
          <w:rFonts w:eastAsia="仿宋"/>
          <w:bCs/>
          <w:sz w:val="28"/>
          <w:szCs w:val="28"/>
        </w:rPr>
        <w:t xml:space="preserve">  </w:t>
      </w:r>
      <w:r w:rsidRPr="008B7E1B">
        <w:rPr>
          <w:rFonts w:eastAsia="仿宋"/>
          <w:bCs/>
          <w:sz w:val="28"/>
          <w:szCs w:val="28"/>
        </w:rPr>
        <w:t>日</w:t>
      </w:r>
    </w:p>
    <w:sectPr w:rsidR="008E4EFB" w:rsidRPr="008B7E1B" w:rsidSect="00565234">
      <w:headerReference w:type="default" r:id="rId8"/>
      <w:footerReference w:type="default" r:id="rId9"/>
      <w:pgSz w:w="11906" w:h="16838"/>
      <w:pgMar w:top="1134" w:right="1134" w:bottom="1134" w:left="1134"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F10" w:rsidRDefault="00466F10" w:rsidP="008E4EFB">
      <w:r>
        <w:separator/>
      </w:r>
    </w:p>
  </w:endnote>
  <w:endnote w:type="continuationSeparator" w:id="0">
    <w:p w:rsidR="00466F10" w:rsidRDefault="00466F10" w:rsidP="008E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粗宋简体">
    <w:altName w:val="黑体"/>
    <w:charset w:val="86"/>
    <w:family w:val="script"/>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FB" w:rsidRDefault="00376859">
    <w:pPr>
      <w:pStyle w:val="a6"/>
      <w:jc w:val="center"/>
    </w:pPr>
    <w:r>
      <w:fldChar w:fldCharType="begin"/>
    </w:r>
    <w:r w:rsidR="009C0248">
      <w:rPr>
        <w:rStyle w:val="a8"/>
      </w:rPr>
      <w:instrText xml:space="preserve"> PAGE </w:instrText>
    </w:r>
    <w:r>
      <w:fldChar w:fldCharType="separate"/>
    </w:r>
    <w:r w:rsidR="00565234">
      <w:rPr>
        <w:rStyle w:val="a8"/>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F10" w:rsidRDefault="00466F10" w:rsidP="008E4EFB">
      <w:r>
        <w:separator/>
      </w:r>
    </w:p>
  </w:footnote>
  <w:footnote w:type="continuationSeparator" w:id="0">
    <w:p w:rsidR="00466F10" w:rsidRDefault="00466F10" w:rsidP="008E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FB" w:rsidRDefault="008E4EFB">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FBB"/>
    <w:rsid w:val="0001427B"/>
    <w:rsid w:val="000172FE"/>
    <w:rsid w:val="000217FE"/>
    <w:rsid w:val="0002269A"/>
    <w:rsid w:val="000235EF"/>
    <w:rsid w:val="000314AE"/>
    <w:rsid w:val="00035F41"/>
    <w:rsid w:val="000470CD"/>
    <w:rsid w:val="0006086F"/>
    <w:rsid w:val="00063446"/>
    <w:rsid w:val="00067629"/>
    <w:rsid w:val="00073A2E"/>
    <w:rsid w:val="00087182"/>
    <w:rsid w:val="00096945"/>
    <w:rsid w:val="000A591B"/>
    <w:rsid w:val="000A781B"/>
    <w:rsid w:val="000D3C6E"/>
    <w:rsid w:val="000D4BCD"/>
    <w:rsid w:val="00100F6D"/>
    <w:rsid w:val="00126DD0"/>
    <w:rsid w:val="001305F8"/>
    <w:rsid w:val="001413EB"/>
    <w:rsid w:val="00155542"/>
    <w:rsid w:val="00156DCB"/>
    <w:rsid w:val="00170CF4"/>
    <w:rsid w:val="00172A27"/>
    <w:rsid w:val="00177F8C"/>
    <w:rsid w:val="00186ABE"/>
    <w:rsid w:val="00187350"/>
    <w:rsid w:val="001A092F"/>
    <w:rsid w:val="001A0BEB"/>
    <w:rsid w:val="001A32EF"/>
    <w:rsid w:val="001A5932"/>
    <w:rsid w:val="001B67FD"/>
    <w:rsid w:val="001D1457"/>
    <w:rsid w:val="001F6A6B"/>
    <w:rsid w:val="00206C02"/>
    <w:rsid w:val="00206E42"/>
    <w:rsid w:val="002208B7"/>
    <w:rsid w:val="00221E02"/>
    <w:rsid w:val="00226533"/>
    <w:rsid w:val="00241602"/>
    <w:rsid w:val="00262407"/>
    <w:rsid w:val="00262F92"/>
    <w:rsid w:val="002647AB"/>
    <w:rsid w:val="00265514"/>
    <w:rsid w:val="00270994"/>
    <w:rsid w:val="00283027"/>
    <w:rsid w:val="00287E18"/>
    <w:rsid w:val="00297730"/>
    <w:rsid w:val="002A57DB"/>
    <w:rsid w:val="002A7C92"/>
    <w:rsid w:val="002B2783"/>
    <w:rsid w:val="002C5D67"/>
    <w:rsid w:val="002C764F"/>
    <w:rsid w:val="002C7B6A"/>
    <w:rsid w:val="002D3145"/>
    <w:rsid w:val="002D544E"/>
    <w:rsid w:val="002D6F96"/>
    <w:rsid w:val="002E6878"/>
    <w:rsid w:val="00305374"/>
    <w:rsid w:val="00325DE1"/>
    <w:rsid w:val="003339F8"/>
    <w:rsid w:val="00335182"/>
    <w:rsid w:val="0034086A"/>
    <w:rsid w:val="00345C3C"/>
    <w:rsid w:val="00354AAD"/>
    <w:rsid w:val="00355D74"/>
    <w:rsid w:val="0036296D"/>
    <w:rsid w:val="00366CDF"/>
    <w:rsid w:val="00371CB8"/>
    <w:rsid w:val="00376859"/>
    <w:rsid w:val="0038779F"/>
    <w:rsid w:val="003A1801"/>
    <w:rsid w:val="003A4C42"/>
    <w:rsid w:val="003B49E4"/>
    <w:rsid w:val="003C49C9"/>
    <w:rsid w:val="003C6586"/>
    <w:rsid w:val="003D1975"/>
    <w:rsid w:val="003D4B98"/>
    <w:rsid w:val="003D7553"/>
    <w:rsid w:val="003D7723"/>
    <w:rsid w:val="00411C64"/>
    <w:rsid w:val="004454BA"/>
    <w:rsid w:val="00450133"/>
    <w:rsid w:val="00454159"/>
    <w:rsid w:val="0045759D"/>
    <w:rsid w:val="0046673D"/>
    <w:rsid w:val="00466F10"/>
    <w:rsid w:val="00481113"/>
    <w:rsid w:val="0048448B"/>
    <w:rsid w:val="00485A56"/>
    <w:rsid w:val="00490CF2"/>
    <w:rsid w:val="00492658"/>
    <w:rsid w:val="0049457D"/>
    <w:rsid w:val="004D0692"/>
    <w:rsid w:val="004D3CF5"/>
    <w:rsid w:val="004E150D"/>
    <w:rsid w:val="00503208"/>
    <w:rsid w:val="00510640"/>
    <w:rsid w:val="00516557"/>
    <w:rsid w:val="005168C7"/>
    <w:rsid w:val="0052181F"/>
    <w:rsid w:val="00527A5B"/>
    <w:rsid w:val="00530DA6"/>
    <w:rsid w:val="00531C4F"/>
    <w:rsid w:val="00531F7A"/>
    <w:rsid w:val="00535CC1"/>
    <w:rsid w:val="005462A4"/>
    <w:rsid w:val="00563562"/>
    <w:rsid w:val="00565234"/>
    <w:rsid w:val="005A1E6C"/>
    <w:rsid w:val="005A6ED2"/>
    <w:rsid w:val="005C05F8"/>
    <w:rsid w:val="005E7082"/>
    <w:rsid w:val="005F0D6B"/>
    <w:rsid w:val="005F236E"/>
    <w:rsid w:val="005F565C"/>
    <w:rsid w:val="00602F20"/>
    <w:rsid w:val="00623BAA"/>
    <w:rsid w:val="0062594C"/>
    <w:rsid w:val="00626471"/>
    <w:rsid w:val="00634BEB"/>
    <w:rsid w:val="00643815"/>
    <w:rsid w:val="006455C1"/>
    <w:rsid w:val="00652B5A"/>
    <w:rsid w:val="00663BBF"/>
    <w:rsid w:val="006713C9"/>
    <w:rsid w:val="00675EE2"/>
    <w:rsid w:val="00693D31"/>
    <w:rsid w:val="00695D38"/>
    <w:rsid w:val="00696794"/>
    <w:rsid w:val="006A3593"/>
    <w:rsid w:val="006A3FF6"/>
    <w:rsid w:val="006A7975"/>
    <w:rsid w:val="006B2560"/>
    <w:rsid w:val="006B4034"/>
    <w:rsid w:val="006C617F"/>
    <w:rsid w:val="006D00E8"/>
    <w:rsid w:val="006D35AA"/>
    <w:rsid w:val="006E7AE9"/>
    <w:rsid w:val="006F0078"/>
    <w:rsid w:val="007052E9"/>
    <w:rsid w:val="007203F7"/>
    <w:rsid w:val="00725409"/>
    <w:rsid w:val="007278CF"/>
    <w:rsid w:val="007548EC"/>
    <w:rsid w:val="00762FC9"/>
    <w:rsid w:val="007654EC"/>
    <w:rsid w:val="00777F16"/>
    <w:rsid w:val="00793515"/>
    <w:rsid w:val="007A394B"/>
    <w:rsid w:val="007A3FF8"/>
    <w:rsid w:val="007A7B8B"/>
    <w:rsid w:val="007C5747"/>
    <w:rsid w:val="007D309A"/>
    <w:rsid w:val="007D3EF2"/>
    <w:rsid w:val="007D53B7"/>
    <w:rsid w:val="007F0F4A"/>
    <w:rsid w:val="007F510F"/>
    <w:rsid w:val="0080224F"/>
    <w:rsid w:val="0080258B"/>
    <w:rsid w:val="00803FB5"/>
    <w:rsid w:val="008115E3"/>
    <w:rsid w:val="0082332A"/>
    <w:rsid w:val="00841B2B"/>
    <w:rsid w:val="00843E30"/>
    <w:rsid w:val="00845F3F"/>
    <w:rsid w:val="00851478"/>
    <w:rsid w:val="008517D1"/>
    <w:rsid w:val="00851CBC"/>
    <w:rsid w:val="008633E8"/>
    <w:rsid w:val="008636D2"/>
    <w:rsid w:val="0086553E"/>
    <w:rsid w:val="00866229"/>
    <w:rsid w:val="008724EE"/>
    <w:rsid w:val="008802FD"/>
    <w:rsid w:val="00887346"/>
    <w:rsid w:val="008915FF"/>
    <w:rsid w:val="0089551F"/>
    <w:rsid w:val="00895F80"/>
    <w:rsid w:val="008967F7"/>
    <w:rsid w:val="008B7E1B"/>
    <w:rsid w:val="008D557C"/>
    <w:rsid w:val="008D5894"/>
    <w:rsid w:val="008E4EFB"/>
    <w:rsid w:val="008E7995"/>
    <w:rsid w:val="009037B9"/>
    <w:rsid w:val="0091036B"/>
    <w:rsid w:val="00910FAB"/>
    <w:rsid w:val="00924E1C"/>
    <w:rsid w:val="00933307"/>
    <w:rsid w:val="00964567"/>
    <w:rsid w:val="00965422"/>
    <w:rsid w:val="00993CA4"/>
    <w:rsid w:val="009A02F5"/>
    <w:rsid w:val="009A2C14"/>
    <w:rsid w:val="009A6DFE"/>
    <w:rsid w:val="009C0248"/>
    <w:rsid w:val="009C0615"/>
    <w:rsid w:val="009C4183"/>
    <w:rsid w:val="009D619B"/>
    <w:rsid w:val="009D69F1"/>
    <w:rsid w:val="009D712C"/>
    <w:rsid w:val="009E0802"/>
    <w:rsid w:val="009E0974"/>
    <w:rsid w:val="009E22B1"/>
    <w:rsid w:val="009E51F4"/>
    <w:rsid w:val="009F3E61"/>
    <w:rsid w:val="00A1089C"/>
    <w:rsid w:val="00A11D31"/>
    <w:rsid w:val="00A17CCA"/>
    <w:rsid w:val="00A23682"/>
    <w:rsid w:val="00A4587D"/>
    <w:rsid w:val="00A45A31"/>
    <w:rsid w:val="00A57B52"/>
    <w:rsid w:val="00A64209"/>
    <w:rsid w:val="00A65DFC"/>
    <w:rsid w:val="00A66328"/>
    <w:rsid w:val="00A66AF8"/>
    <w:rsid w:val="00A732E4"/>
    <w:rsid w:val="00A733A5"/>
    <w:rsid w:val="00A826F2"/>
    <w:rsid w:val="00AB04DC"/>
    <w:rsid w:val="00AC197D"/>
    <w:rsid w:val="00AC6D33"/>
    <w:rsid w:val="00AD448B"/>
    <w:rsid w:val="00AE07DA"/>
    <w:rsid w:val="00AE5D8A"/>
    <w:rsid w:val="00AF0863"/>
    <w:rsid w:val="00AF4A44"/>
    <w:rsid w:val="00B00663"/>
    <w:rsid w:val="00B17725"/>
    <w:rsid w:val="00B32574"/>
    <w:rsid w:val="00B45775"/>
    <w:rsid w:val="00B47ECF"/>
    <w:rsid w:val="00B47F07"/>
    <w:rsid w:val="00B82B77"/>
    <w:rsid w:val="00BA5F16"/>
    <w:rsid w:val="00BA64EE"/>
    <w:rsid w:val="00BD17E8"/>
    <w:rsid w:val="00BD5F5F"/>
    <w:rsid w:val="00BF2C6F"/>
    <w:rsid w:val="00C0461F"/>
    <w:rsid w:val="00C2067F"/>
    <w:rsid w:val="00C22735"/>
    <w:rsid w:val="00C247B1"/>
    <w:rsid w:val="00C25749"/>
    <w:rsid w:val="00C26708"/>
    <w:rsid w:val="00C35339"/>
    <w:rsid w:val="00C44DAE"/>
    <w:rsid w:val="00C577C5"/>
    <w:rsid w:val="00CA53EE"/>
    <w:rsid w:val="00CB0A3C"/>
    <w:rsid w:val="00CC52C3"/>
    <w:rsid w:val="00CD0A70"/>
    <w:rsid w:val="00CE73D9"/>
    <w:rsid w:val="00CF5B10"/>
    <w:rsid w:val="00D1114C"/>
    <w:rsid w:val="00D1138A"/>
    <w:rsid w:val="00D1406C"/>
    <w:rsid w:val="00D25164"/>
    <w:rsid w:val="00D26B2D"/>
    <w:rsid w:val="00D323ED"/>
    <w:rsid w:val="00D419C1"/>
    <w:rsid w:val="00D425E6"/>
    <w:rsid w:val="00D54FCD"/>
    <w:rsid w:val="00D728FB"/>
    <w:rsid w:val="00D75B18"/>
    <w:rsid w:val="00D8231D"/>
    <w:rsid w:val="00D866B2"/>
    <w:rsid w:val="00D94C1D"/>
    <w:rsid w:val="00DA1F40"/>
    <w:rsid w:val="00DA65E4"/>
    <w:rsid w:val="00DA6F90"/>
    <w:rsid w:val="00DA6FD4"/>
    <w:rsid w:val="00DB3556"/>
    <w:rsid w:val="00DC6A70"/>
    <w:rsid w:val="00DD12BC"/>
    <w:rsid w:val="00DD30F7"/>
    <w:rsid w:val="00DE5B77"/>
    <w:rsid w:val="00DF20DD"/>
    <w:rsid w:val="00DF6880"/>
    <w:rsid w:val="00E03ACA"/>
    <w:rsid w:val="00E17169"/>
    <w:rsid w:val="00E175EA"/>
    <w:rsid w:val="00E17739"/>
    <w:rsid w:val="00E2096E"/>
    <w:rsid w:val="00E21CCA"/>
    <w:rsid w:val="00E21E71"/>
    <w:rsid w:val="00E25BB6"/>
    <w:rsid w:val="00E4473A"/>
    <w:rsid w:val="00E44B8F"/>
    <w:rsid w:val="00E45D2C"/>
    <w:rsid w:val="00E5230A"/>
    <w:rsid w:val="00E52E5B"/>
    <w:rsid w:val="00E60598"/>
    <w:rsid w:val="00E659F9"/>
    <w:rsid w:val="00E8280D"/>
    <w:rsid w:val="00E82F66"/>
    <w:rsid w:val="00E83800"/>
    <w:rsid w:val="00E97EC4"/>
    <w:rsid w:val="00EC0ADA"/>
    <w:rsid w:val="00EC7C6C"/>
    <w:rsid w:val="00EE1009"/>
    <w:rsid w:val="00EF4828"/>
    <w:rsid w:val="00F02A56"/>
    <w:rsid w:val="00F07A25"/>
    <w:rsid w:val="00F21301"/>
    <w:rsid w:val="00F27597"/>
    <w:rsid w:val="00F32D16"/>
    <w:rsid w:val="00F37E83"/>
    <w:rsid w:val="00F45E66"/>
    <w:rsid w:val="00F46853"/>
    <w:rsid w:val="00F541B1"/>
    <w:rsid w:val="00F57E27"/>
    <w:rsid w:val="00F744DA"/>
    <w:rsid w:val="00F81163"/>
    <w:rsid w:val="00F844F6"/>
    <w:rsid w:val="00F966E5"/>
    <w:rsid w:val="00FA13C8"/>
    <w:rsid w:val="00FA4491"/>
    <w:rsid w:val="00FA4D35"/>
    <w:rsid w:val="00FA5EAC"/>
    <w:rsid w:val="00FC4EBC"/>
    <w:rsid w:val="00FD49FC"/>
    <w:rsid w:val="00FE1EA4"/>
    <w:rsid w:val="00FF5A81"/>
    <w:rsid w:val="00FF62D0"/>
    <w:rsid w:val="1B915A90"/>
    <w:rsid w:val="1EF6723D"/>
    <w:rsid w:val="2C1F21C6"/>
    <w:rsid w:val="31A75283"/>
    <w:rsid w:val="36CA7CC1"/>
    <w:rsid w:val="37F35591"/>
    <w:rsid w:val="488839FB"/>
    <w:rsid w:val="49905148"/>
    <w:rsid w:val="6D075A23"/>
    <w:rsid w:val="7DDE5059"/>
    <w:rsid w:val="7F39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lsdException w:name="footer" w:semiHidden="0" w:uiPriority="0" w:unhideWhenUsed="0"/>
    <w:lsdException w:name="caption" w:uiPriority="35" w:qFormat="1"/>
    <w:lsdException w:name="annotation reference" w:semiHidden="0"/>
    <w:lsdException w:name="page number"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E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8E4EFB"/>
    <w:pPr>
      <w:jc w:val="left"/>
    </w:pPr>
  </w:style>
  <w:style w:type="paragraph" w:styleId="a4">
    <w:name w:val="Body Text"/>
    <w:basedOn w:val="a"/>
    <w:link w:val="Char1"/>
    <w:rsid w:val="008E4EFB"/>
    <w:pPr>
      <w:spacing w:line="540" w:lineRule="exact"/>
      <w:jc w:val="center"/>
    </w:pPr>
    <w:rPr>
      <w:rFonts w:eastAsia="黑体"/>
      <w:kern w:val="0"/>
      <w:sz w:val="36"/>
    </w:rPr>
  </w:style>
  <w:style w:type="paragraph" w:styleId="a5">
    <w:name w:val="Balloon Text"/>
    <w:basedOn w:val="a"/>
    <w:link w:val="Char"/>
    <w:uiPriority w:val="99"/>
    <w:unhideWhenUsed/>
    <w:rsid w:val="008E4EFB"/>
    <w:rPr>
      <w:sz w:val="18"/>
      <w:szCs w:val="18"/>
    </w:rPr>
  </w:style>
  <w:style w:type="paragraph" w:styleId="a6">
    <w:name w:val="footer"/>
    <w:basedOn w:val="a"/>
    <w:rsid w:val="008E4EFB"/>
    <w:pPr>
      <w:tabs>
        <w:tab w:val="center" w:pos="4153"/>
        <w:tab w:val="right" w:pos="8306"/>
      </w:tabs>
      <w:snapToGrid w:val="0"/>
      <w:jc w:val="left"/>
    </w:pPr>
    <w:rPr>
      <w:sz w:val="18"/>
    </w:rPr>
  </w:style>
  <w:style w:type="paragraph" w:styleId="a7">
    <w:name w:val="header"/>
    <w:basedOn w:val="a"/>
    <w:rsid w:val="008E4EF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page number"/>
    <w:basedOn w:val="a0"/>
    <w:uiPriority w:val="99"/>
    <w:unhideWhenUsed/>
    <w:rsid w:val="008E4EFB"/>
  </w:style>
  <w:style w:type="character" w:styleId="a9">
    <w:name w:val="Hyperlink"/>
    <w:basedOn w:val="a0"/>
    <w:uiPriority w:val="99"/>
    <w:unhideWhenUsed/>
    <w:rsid w:val="008E4EFB"/>
    <w:rPr>
      <w:color w:val="0000FF"/>
      <w:u w:val="single"/>
    </w:rPr>
  </w:style>
  <w:style w:type="character" w:styleId="aa">
    <w:name w:val="annotation reference"/>
    <w:basedOn w:val="a0"/>
    <w:uiPriority w:val="99"/>
    <w:unhideWhenUsed/>
    <w:rsid w:val="008E4EFB"/>
    <w:rPr>
      <w:sz w:val="21"/>
      <w:szCs w:val="21"/>
    </w:rPr>
  </w:style>
  <w:style w:type="character" w:customStyle="1" w:styleId="Char">
    <w:name w:val="批注框文本 Char"/>
    <w:basedOn w:val="a0"/>
    <w:link w:val="a5"/>
    <w:uiPriority w:val="99"/>
    <w:semiHidden/>
    <w:rsid w:val="008E4EFB"/>
    <w:rPr>
      <w:kern w:val="2"/>
      <w:sz w:val="18"/>
      <w:szCs w:val="18"/>
    </w:rPr>
  </w:style>
  <w:style w:type="character" w:customStyle="1" w:styleId="Char0">
    <w:name w:val="正文文本 Char"/>
    <w:rsid w:val="008E4EFB"/>
    <w:rPr>
      <w:rFonts w:eastAsia="黑体"/>
      <w:sz w:val="36"/>
    </w:rPr>
  </w:style>
  <w:style w:type="character" w:customStyle="1" w:styleId="Char1">
    <w:name w:val="正文文本 Char1"/>
    <w:basedOn w:val="a0"/>
    <w:link w:val="a4"/>
    <w:uiPriority w:val="99"/>
    <w:semiHidden/>
    <w:rsid w:val="008E4EFB"/>
    <w:rPr>
      <w:kern w:val="2"/>
      <w:sz w:val="21"/>
    </w:rPr>
  </w:style>
  <w:style w:type="paragraph" w:customStyle="1" w:styleId="Char2">
    <w:name w:val="Char"/>
    <w:basedOn w:val="a"/>
    <w:rsid w:val="008E4EFB"/>
    <w:rPr>
      <w:rFonts w:ascii="Tahoma" w:hAnsi="Tahoma"/>
      <w:sz w:val="24"/>
    </w:rPr>
  </w:style>
  <w:style w:type="paragraph" w:styleId="ab">
    <w:name w:val="List Paragraph"/>
    <w:basedOn w:val="a"/>
    <w:uiPriority w:val="99"/>
    <w:unhideWhenUsed/>
    <w:rsid w:val="00206E4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AD209E-AF46-497C-8C9A-E95F1AB8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11</Pages>
  <Words>549</Words>
  <Characters>3131</Characters>
  <Application>Microsoft Office Word</Application>
  <DocSecurity>0</DocSecurity>
  <Lines>26</Lines>
  <Paragraphs>7</Paragraphs>
  <ScaleCrop>false</ScaleCrop>
  <Company>Sky123.Org</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CWL/JL/JWC/ZY049-01</dc:title>
  <dc:subject/>
  <dc:creator>joker</dc:creator>
  <cp:keywords/>
  <dc:description/>
  <cp:lastModifiedBy>19890004</cp:lastModifiedBy>
  <cp:revision>49</cp:revision>
  <cp:lastPrinted>2023-06-12T02:39:00Z</cp:lastPrinted>
  <dcterms:created xsi:type="dcterms:W3CDTF">2017-09-22T07:51:00Z</dcterms:created>
  <dcterms:modified xsi:type="dcterms:W3CDTF">2023-06-12T03:39:00Z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